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sz w:val="24"/>
          <w:szCs w:val="24"/>
        </w:rPr>
        <w:id w:val="-610581508"/>
        <w:docPartObj>
          <w:docPartGallery w:val="Cover Pages"/>
          <w:docPartUnique/>
        </w:docPartObj>
      </w:sdtPr>
      <w:sdtEndPr/>
      <w:sdtContent>
        <w:p w:rsidR="00AF2064" w:rsidRPr="003E1235" w:rsidRDefault="003845E8" w:rsidP="005F7330">
          <w:pPr>
            <w:ind w:left="4536"/>
            <w:rPr>
              <w:rFonts w:ascii="Times New Roman" w:hAnsi="Times New Roman" w:cs="Times New Roman"/>
              <w:sz w:val="24"/>
              <w:szCs w:val="24"/>
            </w:rPr>
          </w:pPr>
          <w:r w:rsidRPr="003E1235">
            <w:rPr>
              <w:rFonts w:ascii="Times New Roman" w:hAnsi="Times New Roman" w:cs="Times New Roman"/>
              <w:b/>
              <w:sz w:val="24"/>
              <w:szCs w:val="24"/>
            </w:rPr>
            <w:t>Приложение № 1 к Документации Технические требования</w:t>
          </w:r>
        </w:p>
        <w:sdt>
          <w:sdtPr>
            <w:rPr>
              <w:rFonts w:ascii="Times New Roman" w:hAnsi="Times New Roman" w:cs="Times New Roman"/>
              <w:sz w:val="24"/>
              <w:szCs w:val="24"/>
            </w:rPr>
            <w:id w:val="-1635629675"/>
            <w:docPartObj>
              <w:docPartGallery w:val="Cover Pages"/>
              <w:docPartUnique/>
            </w:docPartObj>
          </w:sdtPr>
          <w:sdtEndPr/>
          <w:sdtContent>
            <w:p w:rsidR="003E1235" w:rsidRPr="003E1235" w:rsidRDefault="003E1235" w:rsidP="003E1235">
              <w:pPr>
                <w:spacing w:after="0"/>
                <w:jc w:val="right"/>
                <w:rPr>
                  <w:rFonts w:ascii="Times New Roman" w:hAnsi="Times New Roman" w:cs="Times New Roman"/>
                  <w:sz w:val="24"/>
                  <w:szCs w:val="24"/>
                </w:rPr>
              </w:pPr>
            </w:p>
            <w:p w:rsidR="003E1235" w:rsidRPr="003E1235" w:rsidRDefault="003E1235" w:rsidP="003E1235">
              <w:pPr>
                <w:ind w:left="4820"/>
                <w:rPr>
                  <w:rFonts w:ascii="Times New Roman" w:hAnsi="Times New Roman" w:cs="Times New Roman"/>
                  <w:color w:val="0070C0"/>
                  <w:sz w:val="24"/>
                  <w:szCs w:val="24"/>
                </w:rPr>
              </w:pPr>
            </w:p>
            <w:p w:rsidR="003E1235" w:rsidRPr="003E1235" w:rsidRDefault="003E1235" w:rsidP="003E1235">
              <w:pPr>
                <w:rPr>
                  <w:rFonts w:ascii="Times New Roman" w:hAnsi="Times New Roman" w:cs="Times New Roman"/>
                  <w:color w:val="0070C0"/>
                  <w:sz w:val="24"/>
                  <w:szCs w:val="24"/>
                </w:rPr>
              </w:pPr>
            </w:p>
            <w:tbl>
              <w:tblPr>
                <w:tblpPr w:leftFromText="187" w:rightFromText="187" w:horzAnchor="margin" w:tblpXSpec="center" w:tblpY="2881"/>
                <w:tblW w:w="4214" w:type="pct"/>
                <w:tblBorders>
                  <w:left w:val="single" w:sz="12" w:space="0" w:color="5B9BD5" w:themeColor="accent1"/>
                </w:tblBorders>
                <w:tblCellMar>
                  <w:left w:w="144" w:type="dxa"/>
                  <w:right w:w="115" w:type="dxa"/>
                </w:tblCellMar>
                <w:tblLook w:val="04A0" w:firstRow="1" w:lastRow="0" w:firstColumn="1" w:lastColumn="0" w:noHBand="0" w:noVBand="1"/>
              </w:tblPr>
              <w:tblGrid>
                <w:gridCol w:w="8349"/>
              </w:tblGrid>
              <w:tr w:rsidR="003E1235" w:rsidRPr="003E1235" w:rsidTr="00461FD8">
                <w:sdt>
                  <w:sdtPr>
                    <w:rPr>
                      <w:rFonts w:ascii="Times New Roman" w:hAnsi="Times New Roman" w:cs="Times New Roman"/>
                      <w:color w:val="2E74B5" w:themeColor="accent1" w:themeShade="BF"/>
                      <w:szCs w:val="80"/>
                    </w:rPr>
                    <w:alias w:val="Организация"/>
                    <w:id w:val="13406915"/>
                    <w:dataBinding w:prefixMappings="xmlns:ns0='http://schemas.openxmlformats.org/officeDocument/2006/extended-properties'" w:xpath="/ns0:Properties[1]/ns0:Company[1]" w:storeItemID="{6668398D-A668-4E3E-A5EB-62B293D839F1}"/>
                    <w:text/>
                  </w:sdtPr>
                  <w:sdtEndPr/>
                  <w:sdtContent>
                    <w:tc>
                      <w:tcPr>
                        <w:tcW w:w="8349" w:type="dxa"/>
                        <w:tcMar>
                          <w:top w:w="216" w:type="dxa"/>
                          <w:left w:w="115" w:type="dxa"/>
                          <w:bottom w:w="216" w:type="dxa"/>
                          <w:right w:w="115" w:type="dxa"/>
                        </w:tcMar>
                      </w:tcPr>
                      <w:p w:rsidR="003E1235" w:rsidRPr="003E1235" w:rsidRDefault="005C3B94" w:rsidP="005C3B94">
                        <w:pPr>
                          <w:pStyle w:val="aa"/>
                          <w:rPr>
                            <w:rFonts w:ascii="Times New Roman" w:hAnsi="Times New Roman" w:cs="Times New Roman"/>
                            <w:color w:val="2E74B5" w:themeColor="accent1" w:themeShade="BF"/>
                            <w:sz w:val="80"/>
                            <w:szCs w:val="80"/>
                          </w:rPr>
                        </w:pPr>
                        <w:r>
                          <w:rPr>
                            <w:rFonts w:ascii="Times New Roman" w:hAnsi="Times New Roman" w:cs="Times New Roman"/>
                            <w:color w:val="2E74B5" w:themeColor="accent1" w:themeShade="BF"/>
                            <w:szCs w:val="80"/>
                            <w:lang w:val="en-US"/>
                          </w:rPr>
                          <w:t>BIS</w:t>
                        </w:r>
                      </w:p>
                    </w:tc>
                  </w:sdtContent>
                </w:sdt>
              </w:tr>
              <w:tr w:rsidR="003E1235" w:rsidRPr="003E1235" w:rsidTr="00461FD8">
                <w:tc>
                  <w:tcPr>
                    <w:tcW w:w="8349" w:type="dxa"/>
                  </w:tcPr>
                  <w:sdt>
                    <w:sdtPr>
                      <w:rPr>
                        <w:rFonts w:ascii="Times New Roman" w:eastAsiaTheme="majorEastAsia" w:hAnsi="Times New Roman" w:cs="Times New Roman"/>
                        <w:color w:val="5B9BD5" w:themeColor="accent1"/>
                        <w:sz w:val="80"/>
                        <w:szCs w:val="80"/>
                      </w:rPr>
                      <w:alias w:val="Название"/>
                      <w:id w:val="13406919"/>
                      <w:dataBinding w:prefixMappings="xmlns:ns0='http://schemas.openxmlformats.org/package/2006/metadata/core-properties' xmlns:ns1='http://purl.org/dc/elements/1.1/'" w:xpath="/ns0:coreProperties[1]/ns1:title[1]" w:storeItemID="{6C3C8BC8-F283-45AE-878A-BAB7291924A1}"/>
                      <w:text/>
                    </w:sdtPr>
                    <w:sdtEndPr/>
                    <w:sdtContent>
                      <w:p w:rsidR="003E1235" w:rsidRPr="003E1235" w:rsidRDefault="003E1235" w:rsidP="00461FD8">
                        <w:pPr>
                          <w:pStyle w:val="aa"/>
                          <w:spacing w:line="216" w:lineRule="auto"/>
                          <w:rPr>
                            <w:rFonts w:ascii="Times New Roman" w:eastAsiaTheme="majorEastAsia" w:hAnsi="Times New Roman" w:cs="Times New Roman"/>
                            <w:color w:val="5B9BD5" w:themeColor="accent1"/>
                            <w:sz w:val="80"/>
                            <w:szCs w:val="80"/>
                          </w:rPr>
                        </w:pPr>
                        <w:r w:rsidRPr="003E1235">
                          <w:rPr>
                            <w:rFonts w:ascii="Times New Roman" w:eastAsiaTheme="majorEastAsia" w:hAnsi="Times New Roman" w:cs="Times New Roman"/>
                            <w:color w:val="5B9BD5" w:themeColor="accent1"/>
                            <w:sz w:val="80"/>
                            <w:szCs w:val="80"/>
                          </w:rPr>
                          <w:t xml:space="preserve"> Технические требования к </w:t>
                        </w:r>
                        <w:proofErr w:type="spellStart"/>
                        <w:r w:rsidRPr="003E1235">
                          <w:rPr>
                            <w:rFonts w:ascii="Times New Roman" w:eastAsiaTheme="majorEastAsia" w:hAnsi="Times New Roman" w:cs="Times New Roman"/>
                            <w:color w:val="5B9BD5" w:themeColor="accent1"/>
                            <w:sz w:val="80"/>
                            <w:szCs w:val="80"/>
                          </w:rPr>
                          <w:t>малопарному</w:t>
                        </w:r>
                        <w:proofErr w:type="spellEnd"/>
                        <w:r w:rsidRPr="003E1235">
                          <w:rPr>
                            <w:rFonts w:ascii="Times New Roman" w:eastAsiaTheme="majorEastAsia" w:hAnsi="Times New Roman" w:cs="Times New Roman"/>
                            <w:color w:val="5B9BD5" w:themeColor="accent1"/>
                            <w:sz w:val="80"/>
                            <w:szCs w:val="80"/>
                          </w:rPr>
                          <w:t xml:space="preserve"> кабелю для сетей абонентского доступа ШПД и </w:t>
                        </w:r>
                        <w:proofErr w:type="spellStart"/>
                        <w:r w:rsidRPr="003E1235">
                          <w:rPr>
                            <w:rFonts w:ascii="Times New Roman" w:eastAsiaTheme="majorEastAsia" w:hAnsi="Times New Roman" w:cs="Times New Roman"/>
                            <w:color w:val="5B9BD5" w:themeColor="accent1"/>
                            <w:sz w:val="80"/>
                            <w:szCs w:val="80"/>
                          </w:rPr>
                          <w:t>ТфОП</w:t>
                        </w:r>
                        <w:proofErr w:type="spellEnd"/>
                        <w:r w:rsidRPr="003E1235">
                          <w:rPr>
                            <w:rFonts w:ascii="Times New Roman" w:eastAsiaTheme="majorEastAsia" w:hAnsi="Times New Roman" w:cs="Times New Roman"/>
                            <w:color w:val="5B9BD5" w:themeColor="accent1"/>
                            <w:sz w:val="80"/>
                            <w:szCs w:val="80"/>
                          </w:rPr>
                          <w:t xml:space="preserve"> </w:t>
                        </w:r>
                      </w:p>
                    </w:sdtContent>
                  </w:sdt>
                </w:tc>
              </w:tr>
              <w:tr w:rsidR="003E1235" w:rsidRPr="003E1235" w:rsidTr="00461FD8">
                <w:tc>
                  <w:tcPr>
                    <w:tcW w:w="8349" w:type="dxa"/>
                    <w:tcMar>
                      <w:top w:w="216" w:type="dxa"/>
                      <w:left w:w="115" w:type="dxa"/>
                      <w:bottom w:w="216" w:type="dxa"/>
                      <w:right w:w="115" w:type="dxa"/>
                    </w:tcMar>
                  </w:tcPr>
                  <w:p w:rsidR="003E1235" w:rsidRPr="003E1235" w:rsidRDefault="003E1235" w:rsidP="00461FD8">
                    <w:pPr>
                      <w:pStyle w:val="aa"/>
                      <w:rPr>
                        <w:rFonts w:ascii="Times New Roman" w:hAnsi="Times New Roman" w:cs="Times New Roman"/>
                        <w:color w:val="2E74B5" w:themeColor="accent1" w:themeShade="BF"/>
                        <w:sz w:val="24"/>
                        <w:szCs w:val="24"/>
                      </w:rPr>
                    </w:pPr>
                  </w:p>
                </w:tc>
              </w:tr>
            </w:tbl>
            <w:tbl>
              <w:tblPr>
                <w:tblpPr w:leftFromText="187" w:rightFromText="187" w:horzAnchor="margin" w:tblpXSpec="center" w:tblpYSpec="bottom"/>
                <w:tblW w:w="3857" w:type="pct"/>
                <w:tblLook w:val="04A0" w:firstRow="1" w:lastRow="0" w:firstColumn="1" w:lastColumn="0" w:noHBand="0" w:noVBand="1"/>
              </w:tblPr>
              <w:tblGrid>
                <w:gridCol w:w="7653"/>
              </w:tblGrid>
              <w:tr w:rsidR="003E1235" w:rsidRPr="003E1235" w:rsidTr="00461FD8">
                <w:trPr>
                  <w:trHeight w:val="1060"/>
                </w:trPr>
                <w:tc>
                  <w:tcPr>
                    <w:tcW w:w="7221" w:type="dxa"/>
                    <w:tcMar>
                      <w:top w:w="216" w:type="dxa"/>
                      <w:left w:w="115" w:type="dxa"/>
                      <w:bottom w:w="216" w:type="dxa"/>
                      <w:right w:w="115" w:type="dxa"/>
                    </w:tcMar>
                  </w:tcPr>
                  <w:sdt>
                    <w:sdtPr>
                      <w:rPr>
                        <w:rFonts w:ascii="Times New Roman" w:hAnsi="Times New Roman" w:cs="Times New Roman"/>
                        <w:color w:val="5B9BD5" w:themeColor="accent1"/>
                        <w:sz w:val="24"/>
                        <w:szCs w:val="24"/>
                      </w:rPr>
                      <w:alias w:val="Автор"/>
                      <w:id w:val="13406928"/>
                      <w:dataBinding w:prefixMappings="xmlns:ns0='http://schemas.openxmlformats.org/package/2006/metadata/core-properties' xmlns:ns1='http://purl.org/dc/elements/1.1/'" w:xpath="/ns0:coreProperties[1]/ns1:creator[1]" w:storeItemID="{6C3C8BC8-F283-45AE-878A-BAB7291924A1}"/>
                      <w:text/>
                    </w:sdtPr>
                    <w:sdtEndPr/>
                    <w:sdtContent>
                      <w:p w:rsidR="003E1235" w:rsidRPr="003E1235" w:rsidRDefault="003E1235" w:rsidP="00461FD8">
                        <w:pPr>
                          <w:pStyle w:val="aa"/>
                          <w:rPr>
                            <w:rFonts w:ascii="Times New Roman" w:hAnsi="Times New Roman" w:cs="Times New Roman"/>
                            <w:color w:val="5B9BD5" w:themeColor="accent1"/>
                            <w:sz w:val="24"/>
                            <w:szCs w:val="24"/>
                          </w:rPr>
                        </w:pPr>
                        <w:r w:rsidRPr="003E1235">
                          <w:rPr>
                            <w:rFonts w:ascii="Times New Roman" w:hAnsi="Times New Roman" w:cs="Times New Roman"/>
                            <w:color w:val="5B9BD5" w:themeColor="accent1"/>
                            <w:sz w:val="24"/>
                            <w:szCs w:val="24"/>
                          </w:rPr>
                          <w:t>Уфа</w:t>
                        </w:r>
                      </w:p>
                    </w:sdtContent>
                  </w:sdt>
                  <w:sdt>
                    <w:sdtPr>
                      <w:rPr>
                        <w:rFonts w:ascii="Times New Roman" w:hAnsi="Times New Roman" w:cs="Times New Roman"/>
                        <w:color w:val="5B9BD5" w:themeColor="accent1"/>
                        <w:sz w:val="24"/>
                        <w:szCs w:val="24"/>
                      </w:rPr>
                      <w:alias w:val="Дата"/>
                      <w:tag w:val="Дата"/>
                      <w:id w:val="13406932"/>
                      <w:dataBinding w:prefixMappings="xmlns:ns0='http://schemas.microsoft.com/office/2006/coverPageProps'" w:xpath="/ns0:CoverPageProperties[1]/ns0:PublishDate[1]" w:storeItemID="{55AF091B-3C7A-41E3-B477-F2FDAA23CFDA}"/>
                      <w:date w:fullDate="2017-11-01T00:00:00Z">
                        <w:dateFormat w:val="d.M.yyyy"/>
                        <w:lid w:val="ru-RU"/>
                        <w:storeMappedDataAs w:val="dateTime"/>
                        <w:calendar w:val="gregorian"/>
                      </w:date>
                    </w:sdtPr>
                    <w:sdtEndPr/>
                    <w:sdtContent>
                      <w:p w:rsidR="003E1235" w:rsidRPr="003E1235" w:rsidRDefault="003E1235" w:rsidP="00461FD8">
                        <w:pPr>
                          <w:pStyle w:val="aa"/>
                          <w:rPr>
                            <w:rFonts w:ascii="Times New Roman" w:hAnsi="Times New Roman" w:cs="Times New Roman"/>
                            <w:color w:val="5B9BD5" w:themeColor="accent1"/>
                            <w:sz w:val="24"/>
                            <w:szCs w:val="24"/>
                          </w:rPr>
                        </w:pPr>
                        <w:r w:rsidRPr="003E1235">
                          <w:rPr>
                            <w:rFonts w:ascii="Times New Roman" w:hAnsi="Times New Roman" w:cs="Times New Roman"/>
                            <w:color w:val="5B9BD5" w:themeColor="accent1"/>
                            <w:sz w:val="24"/>
                            <w:szCs w:val="24"/>
                          </w:rPr>
                          <w:t>1.11.2017</w:t>
                        </w:r>
                      </w:p>
                    </w:sdtContent>
                  </w:sdt>
                  <w:p w:rsidR="003E1235" w:rsidRPr="003E1235" w:rsidRDefault="003E1235" w:rsidP="00461FD8">
                    <w:pPr>
                      <w:pStyle w:val="aa"/>
                      <w:rPr>
                        <w:rFonts w:ascii="Times New Roman" w:hAnsi="Times New Roman" w:cs="Times New Roman"/>
                        <w:color w:val="5B9BD5" w:themeColor="accent1"/>
                        <w:sz w:val="24"/>
                        <w:szCs w:val="24"/>
                      </w:rPr>
                    </w:pPr>
                  </w:p>
                </w:tc>
              </w:tr>
            </w:tbl>
            <w:p w:rsidR="003E1235" w:rsidRPr="003E1235" w:rsidRDefault="003E1235" w:rsidP="003E1235">
              <w:pPr>
                <w:rPr>
                  <w:rFonts w:ascii="Times New Roman" w:hAnsi="Times New Roman" w:cs="Times New Roman"/>
                  <w:sz w:val="24"/>
                  <w:szCs w:val="24"/>
                </w:rPr>
              </w:pPr>
              <w:r w:rsidRPr="003E1235">
                <w:rPr>
                  <w:rFonts w:ascii="Times New Roman" w:hAnsi="Times New Roman" w:cs="Times New Roman"/>
                  <w:sz w:val="24"/>
                  <w:szCs w:val="24"/>
                </w:rPr>
                <w:br w:type="page"/>
              </w:r>
            </w:p>
            <w:bookmarkStart w:id="0" w:name="_GoBack" w:displacedByCustomXml="next"/>
            <w:bookmarkEnd w:id="0" w:displacedByCustomXml="next"/>
          </w:sdtContent>
        </w:sdt>
        <w:sdt>
          <w:sdtPr>
            <w:rPr>
              <w:rFonts w:ascii="Times New Roman" w:eastAsiaTheme="minorHAnsi" w:hAnsi="Times New Roman" w:cs="Times New Roman"/>
              <w:b/>
              <w:bCs/>
              <w:color w:val="auto"/>
              <w:sz w:val="24"/>
              <w:szCs w:val="24"/>
              <w:lang w:eastAsia="en-US"/>
            </w:rPr>
            <w:id w:val="982576656"/>
            <w:docPartObj>
              <w:docPartGallery w:val="Table of Contents"/>
              <w:docPartUnique/>
            </w:docPartObj>
          </w:sdtPr>
          <w:sdtEndPr>
            <w:rPr>
              <w:b w:val="0"/>
              <w:bCs w:val="0"/>
            </w:rPr>
          </w:sdtEndPr>
          <w:sdtContent>
            <w:p w:rsidR="003E1235" w:rsidRPr="003E1235" w:rsidRDefault="003E1235" w:rsidP="003E1235">
              <w:pPr>
                <w:pStyle w:val="a5"/>
                <w:numPr>
                  <w:ilvl w:val="0"/>
                  <w:numId w:val="33"/>
                </w:numPr>
                <w:spacing w:before="480" w:line="276" w:lineRule="auto"/>
                <w:rPr>
                  <w:rFonts w:ascii="Times New Roman" w:hAnsi="Times New Roman" w:cs="Times New Roman"/>
                  <w:sz w:val="24"/>
                  <w:szCs w:val="24"/>
                </w:rPr>
              </w:pPr>
              <w:r w:rsidRPr="003E1235">
                <w:rPr>
                  <w:rFonts w:ascii="Times New Roman" w:hAnsi="Times New Roman" w:cs="Times New Roman"/>
                  <w:sz w:val="24"/>
                  <w:szCs w:val="24"/>
                </w:rPr>
                <w:t>Оглавление</w:t>
              </w:r>
            </w:p>
            <w:p w:rsidR="003E1235" w:rsidRPr="003E1235" w:rsidRDefault="003E1235" w:rsidP="003E1235">
              <w:pPr>
                <w:pStyle w:val="11"/>
                <w:rPr>
                  <w:rFonts w:ascii="Times New Roman" w:eastAsiaTheme="minorEastAsia" w:hAnsi="Times New Roman" w:cs="Times New Roman"/>
                  <w:noProof/>
                  <w:sz w:val="24"/>
                  <w:szCs w:val="24"/>
                </w:rPr>
              </w:pPr>
              <w:r w:rsidRPr="003E1235">
                <w:rPr>
                  <w:rFonts w:ascii="Times New Roman" w:eastAsia="Times New Roman" w:hAnsi="Times New Roman" w:cs="Times New Roman"/>
                  <w:sz w:val="24"/>
                  <w:szCs w:val="24"/>
                  <w:lang w:eastAsia="ru-RU"/>
                </w:rPr>
                <w:fldChar w:fldCharType="begin"/>
              </w:r>
              <w:r w:rsidRPr="003E1235">
                <w:rPr>
                  <w:rFonts w:ascii="Times New Roman" w:hAnsi="Times New Roman" w:cs="Times New Roman"/>
                  <w:sz w:val="24"/>
                  <w:szCs w:val="24"/>
                </w:rPr>
                <w:instrText xml:space="preserve"> TOC \o "1-3" \h \z \u </w:instrText>
              </w:r>
              <w:r w:rsidRPr="003E1235">
                <w:rPr>
                  <w:rFonts w:ascii="Times New Roman" w:eastAsia="Times New Roman" w:hAnsi="Times New Roman" w:cs="Times New Roman"/>
                  <w:sz w:val="24"/>
                  <w:szCs w:val="24"/>
                  <w:lang w:eastAsia="ru-RU"/>
                </w:rPr>
                <w:fldChar w:fldCharType="separate"/>
              </w:r>
              <w:hyperlink w:anchor="_Toc497299268" w:history="1">
                <w:r w:rsidRPr="003E1235">
                  <w:rPr>
                    <w:rStyle w:val="a6"/>
                    <w:rFonts w:ascii="Times New Roman" w:hAnsi="Times New Roman" w:cs="Times New Roman"/>
                    <w:noProof/>
                    <w:sz w:val="24"/>
                    <w:szCs w:val="24"/>
                  </w:rPr>
                  <w:t>1.</w:t>
                </w:r>
                <w:r w:rsidRPr="003E1235">
                  <w:rPr>
                    <w:rFonts w:ascii="Times New Roman" w:eastAsiaTheme="minorEastAsia" w:hAnsi="Times New Roman" w:cs="Times New Roman"/>
                    <w:noProof/>
                    <w:sz w:val="24"/>
                    <w:szCs w:val="24"/>
                  </w:rPr>
                  <w:tab/>
                </w:r>
                <w:r w:rsidRPr="003E1235">
                  <w:rPr>
                    <w:rStyle w:val="a6"/>
                    <w:rFonts w:ascii="Times New Roman" w:hAnsi="Times New Roman" w:cs="Times New Roman"/>
                    <w:noProof/>
                    <w:sz w:val="24"/>
                    <w:szCs w:val="24"/>
                  </w:rPr>
                  <w:t>ОГЛАВЛЕНИЕ</w:t>
                </w:r>
                <w:r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69" w:history="1">
                <w:r w:rsidR="003E1235" w:rsidRPr="003E1235">
                  <w:rPr>
                    <w:rStyle w:val="a6"/>
                    <w:rFonts w:ascii="Times New Roman" w:hAnsi="Times New Roman" w:cs="Times New Roman"/>
                    <w:noProof/>
                    <w:sz w:val="24"/>
                    <w:szCs w:val="24"/>
                  </w:rPr>
                  <w:t>2.</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НАЗНАЧЕНИЕ</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70" w:history="1">
                <w:r w:rsidR="003E1235" w:rsidRPr="003E1235">
                  <w:rPr>
                    <w:rStyle w:val="a6"/>
                    <w:rFonts w:ascii="Times New Roman" w:hAnsi="Times New Roman" w:cs="Times New Roman"/>
                    <w:noProof/>
                    <w:sz w:val="24"/>
                    <w:szCs w:val="24"/>
                  </w:rPr>
                  <w:t>3.</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ОБЩИЕ ПОЛОЖЕНИЯ</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71" w:history="1">
                <w:r w:rsidR="003E1235" w:rsidRPr="003E1235">
                  <w:rPr>
                    <w:rStyle w:val="a6"/>
                    <w:rFonts w:ascii="Times New Roman" w:hAnsi="Times New Roman" w:cs="Times New Roman"/>
                    <w:noProof/>
                    <w:sz w:val="24"/>
                    <w:szCs w:val="24"/>
                  </w:rPr>
                  <w:t>4.</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ТРЕБОВАНИЯ К АБОНЕНТСКОМУ КАБЕЛЮ (АК)</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72" w:history="1">
                <w:r w:rsidR="003E1235" w:rsidRPr="003E1235">
                  <w:rPr>
                    <w:rStyle w:val="a6"/>
                    <w:rFonts w:ascii="Times New Roman" w:hAnsi="Times New Roman" w:cs="Times New Roman"/>
                    <w:noProof/>
                    <w:sz w:val="24"/>
                    <w:szCs w:val="24"/>
                  </w:rPr>
                  <w:t>5.</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ТРЕБОВАНИЯ К ЭЛЕКТРИЧЕСКИМ И ПЕРЕДАТОЧНЫМ ХАРАКТЕРИСТИКАМ</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73" w:history="1">
                <w:r w:rsidR="003E1235" w:rsidRPr="003E1235">
                  <w:rPr>
                    <w:rStyle w:val="a6"/>
                    <w:rFonts w:ascii="Times New Roman" w:hAnsi="Times New Roman" w:cs="Times New Roman"/>
                    <w:noProof/>
                    <w:sz w:val="24"/>
                    <w:szCs w:val="24"/>
                  </w:rPr>
                  <w:t>6.</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ТРЕБОВАНИЯ К МЕХАНИЧЕСКИМ ПАРАМЕТРАМ</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74" w:history="1">
                <w:r w:rsidR="003E1235" w:rsidRPr="003E1235">
                  <w:rPr>
                    <w:rStyle w:val="a6"/>
                    <w:rFonts w:ascii="Times New Roman" w:hAnsi="Times New Roman" w:cs="Times New Roman"/>
                    <w:noProof/>
                    <w:sz w:val="24"/>
                    <w:szCs w:val="24"/>
                  </w:rPr>
                  <w:t>7.</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ТРЕБОВАНИЕ СТОЙКОСТИ К ВНЕШНИМ ВОЗДЕЙСТВУЮЩИМ ФАКТОРАМ</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75" w:history="1">
                <w:r w:rsidR="003E1235" w:rsidRPr="003E1235">
                  <w:rPr>
                    <w:rStyle w:val="a6"/>
                    <w:rFonts w:ascii="Times New Roman" w:hAnsi="Times New Roman" w:cs="Times New Roman"/>
                    <w:noProof/>
                    <w:sz w:val="24"/>
                    <w:szCs w:val="24"/>
                  </w:rPr>
                  <w:t>8.</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ТРЕБОВАНИЯ К МАРКИРОВКЕ</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76" w:history="1">
                <w:r w:rsidR="003E1235" w:rsidRPr="003E1235">
                  <w:rPr>
                    <w:rStyle w:val="a6"/>
                    <w:rFonts w:ascii="Times New Roman" w:hAnsi="Times New Roman" w:cs="Times New Roman"/>
                    <w:noProof/>
                    <w:sz w:val="24"/>
                    <w:szCs w:val="24"/>
                  </w:rPr>
                  <w:t>9.</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ТРЕБОВАНИЯ К ПРОИЗВОДИТЕЛЮ</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77" w:history="1">
                <w:r w:rsidR="003E1235" w:rsidRPr="003E1235">
                  <w:rPr>
                    <w:rStyle w:val="a6"/>
                    <w:rFonts w:ascii="Times New Roman" w:hAnsi="Times New Roman" w:cs="Times New Roman"/>
                    <w:noProof/>
                    <w:sz w:val="24"/>
                    <w:szCs w:val="24"/>
                  </w:rPr>
                  <w:t>10.</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ТРЕБОВАНИЯ БЕЗОПАСНОСТИ И ОХРАНЫ ОКРУЖАЮЩЕЙ СРЕДЫ</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78" w:history="1">
                <w:r w:rsidR="003E1235" w:rsidRPr="003E1235">
                  <w:rPr>
                    <w:rStyle w:val="a6"/>
                    <w:rFonts w:ascii="Times New Roman" w:hAnsi="Times New Roman" w:cs="Times New Roman"/>
                    <w:noProof/>
                    <w:sz w:val="24"/>
                    <w:szCs w:val="24"/>
                  </w:rPr>
                  <w:t>11.</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ТРЕБОВАНИЯ НАДЕЖНОСТИ</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79" w:history="1">
                <w:r w:rsidR="003E1235" w:rsidRPr="003E1235">
                  <w:rPr>
                    <w:rStyle w:val="a6"/>
                    <w:rFonts w:ascii="Times New Roman" w:hAnsi="Times New Roman" w:cs="Times New Roman"/>
                    <w:noProof/>
                    <w:sz w:val="24"/>
                    <w:szCs w:val="24"/>
                  </w:rPr>
                  <w:t>12.</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ТРЕБОВАНИЯ К УПАКОВКЕ</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80" w:history="1">
                <w:r w:rsidR="003E1235" w:rsidRPr="003E1235">
                  <w:rPr>
                    <w:rStyle w:val="a6"/>
                    <w:rFonts w:ascii="Times New Roman" w:hAnsi="Times New Roman" w:cs="Times New Roman"/>
                    <w:noProof/>
                    <w:sz w:val="24"/>
                    <w:szCs w:val="24"/>
                  </w:rPr>
                  <w:t>13.</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ТРЕБОВАНИЯ К ПОСТАВЛЯЕМОМУ ТОВАРУ</w:t>
                </w:r>
                <w:r w:rsidR="003E1235" w:rsidRPr="003E1235">
                  <w:rPr>
                    <w:rFonts w:ascii="Times New Roman" w:hAnsi="Times New Roman" w:cs="Times New Roman"/>
                    <w:noProof/>
                    <w:webHidden/>
                    <w:sz w:val="24"/>
                    <w:szCs w:val="24"/>
                  </w:rPr>
                  <w:tab/>
                </w:r>
              </w:hyperlink>
            </w:p>
            <w:p w:rsidR="003E1235" w:rsidRPr="003E1235" w:rsidRDefault="005C3B94" w:rsidP="003E1235">
              <w:pPr>
                <w:pStyle w:val="11"/>
                <w:rPr>
                  <w:rFonts w:ascii="Times New Roman" w:eastAsiaTheme="minorEastAsia" w:hAnsi="Times New Roman" w:cs="Times New Roman"/>
                  <w:noProof/>
                  <w:sz w:val="24"/>
                  <w:szCs w:val="24"/>
                </w:rPr>
              </w:pPr>
              <w:hyperlink w:anchor="_Toc497299281" w:history="1">
                <w:r w:rsidR="003E1235" w:rsidRPr="003E1235">
                  <w:rPr>
                    <w:rStyle w:val="a6"/>
                    <w:rFonts w:ascii="Times New Roman" w:hAnsi="Times New Roman" w:cs="Times New Roman"/>
                    <w:noProof/>
                    <w:sz w:val="24"/>
                    <w:szCs w:val="24"/>
                  </w:rPr>
                  <w:t>14.</w:t>
                </w:r>
                <w:r w:rsidR="003E1235" w:rsidRPr="003E1235">
                  <w:rPr>
                    <w:rFonts w:ascii="Times New Roman" w:eastAsiaTheme="minorEastAsia" w:hAnsi="Times New Roman" w:cs="Times New Roman"/>
                    <w:noProof/>
                    <w:sz w:val="24"/>
                    <w:szCs w:val="24"/>
                  </w:rPr>
                  <w:tab/>
                </w:r>
                <w:r w:rsidR="003E1235" w:rsidRPr="003E1235">
                  <w:rPr>
                    <w:rStyle w:val="a6"/>
                    <w:rFonts w:ascii="Times New Roman" w:hAnsi="Times New Roman" w:cs="Times New Roman"/>
                    <w:noProof/>
                    <w:sz w:val="24"/>
                    <w:szCs w:val="24"/>
                  </w:rPr>
                  <w:t>ТРЕБОВАНИЯ К УСЛОВИЯМ ТРАНСПОРТИРОВКИ</w:t>
                </w:r>
                <w:r w:rsidR="003E1235" w:rsidRPr="003E1235">
                  <w:rPr>
                    <w:rFonts w:ascii="Times New Roman" w:hAnsi="Times New Roman" w:cs="Times New Roman"/>
                    <w:noProof/>
                    <w:webHidden/>
                    <w:sz w:val="24"/>
                    <w:szCs w:val="24"/>
                  </w:rPr>
                  <w:tab/>
                </w:r>
              </w:hyperlink>
            </w:p>
            <w:p w:rsidR="003E1235" w:rsidRPr="003E1235" w:rsidRDefault="003E1235" w:rsidP="003E1235">
              <w:pPr>
                <w:rPr>
                  <w:rFonts w:ascii="Times New Roman" w:hAnsi="Times New Roman" w:cs="Times New Roman"/>
                  <w:sz w:val="24"/>
                  <w:szCs w:val="24"/>
                </w:rPr>
              </w:pPr>
              <w:r w:rsidRPr="003E1235">
                <w:rPr>
                  <w:rFonts w:ascii="Times New Roman" w:hAnsi="Times New Roman" w:cs="Times New Roman"/>
                  <w:b/>
                  <w:bCs/>
                  <w:sz w:val="24"/>
                  <w:szCs w:val="24"/>
                </w:rPr>
                <w:fldChar w:fldCharType="end"/>
              </w:r>
            </w:p>
          </w:sdtContent>
        </w:sdt>
        <w:p w:rsidR="003E1235" w:rsidRPr="003E1235" w:rsidRDefault="003E1235" w:rsidP="003E1235">
          <w:pPr>
            <w:jc w:val="center"/>
            <w:rPr>
              <w:rFonts w:ascii="Times New Roman" w:hAnsi="Times New Roman" w:cs="Times New Roman"/>
              <w:sz w:val="24"/>
              <w:szCs w:val="24"/>
            </w:rPr>
          </w:pPr>
        </w:p>
        <w:p w:rsidR="003E1235" w:rsidRPr="003E1235" w:rsidRDefault="003E1235" w:rsidP="003E1235">
          <w:pPr>
            <w:rPr>
              <w:rFonts w:ascii="Times New Roman" w:hAnsi="Times New Roman" w:cs="Times New Roman"/>
              <w:sz w:val="24"/>
              <w:szCs w:val="24"/>
            </w:rPr>
          </w:pPr>
          <w:r w:rsidRPr="003E1235">
            <w:rPr>
              <w:rFonts w:ascii="Times New Roman" w:hAnsi="Times New Roman" w:cs="Times New Roman"/>
              <w:sz w:val="24"/>
              <w:szCs w:val="24"/>
            </w:rPr>
            <w:br w:type="page"/>
          </w:r>
        </w:p>
        <w:p w:rsidR="003E1235" w:rsidRPr="003E1235" w:rsidRDefault="003E1235" w:rsidP="003E1235">
          <w:pPr>
            <w:rPr>
              <w:rFonts w:ascii="Times New Roman" w:hAnsi="Times New Roman" w:cs="Times New Roman"/>
              <w:sz w:val="24"/>
              <w:szCs w:val="24"/>
            </w:rPr>
          </w:pPr>
        </w:p>
        <w:p w:rsidR="003E1235" w:rsidRPr="003E1235" w:rsidRDefault="003E1235" w:rsidP="00CD048F">
          <w:pPr>
            <w:pStyle w:val="1"/>
            <w:numPr>
              <w:ilvl w:val="0"/>
              <w:numId w:val="2"/>
            </w:numPr>
            <w:spacing w:line="240" w:lineRule="auto"/>
            <w:rPr>
              <w:rFonts w:ascii="Times New Roman" w:hAnsi="Times New Roman" w:cs="Times New Roman"/>
              <w:sz w:val="24"/>
              <w:szCs w:val="24"/>
            </w:rPr>
          </w:pPr>
          <w:bookmarkStart w:id="1" w:name="_Toc497299269"/>
          <w:r w:rsidRPr="003E1235">
            <w:rPr>
              <w:rFonts w:ascii="Times New Roman" w:hAnsi="Times New Roman" w:cs="Times New Roman"/>
              <w:sz w:val="24"/>
              <w:szCs w:val="24"/>
            </w:rPr>
            <w:t>НАЗНАЧЕНИЕ</w:t>
          </w:r>
          <w:bookmarkEnd w:id="1"/>
        </w:p>
        <w:p w:rsidR="003E1235" w:rsidRPr="003E1235" w:rsidRDefault="003E1235" w:rsidP="003E1235">
          <w:pPr>
            <w:spacing w:line="276" w:lineRule="auto"/>
            <w:ind w:firstLine="709"/>
            <w:jc w:val="both"/>
            <w:rPr>
              <w:rFonts w:ascii="Times New Roman" w:hAnsi="Times New Roman" w:cs="Times New Roman"/>
              <w:sz w:val="24"/>
              <w:szCs w:val="24"/>
            </w:rPr>
          </w:pPr>
          <w:r w:rsidRPr="003E1235">
            <w:rPr>
              <w:rFonts w:ascii="Times New Roman" w:hAnsi="Times New Roman" w:cs="Times New Roman"/>
              <w:sz w:val="24"/>
              <w:szCs w:val="24"/>
            </w:rPr>
            <w:t xml:space="preserve">Настоящий документ содержит требования к </w:t>
          </w:r>
          <w:proofErr w:type="spellStart"/>
          <w:r w:rsidRPr="003E1235">
            <w:rPr>
              <w:rFonts w:ascii="Times New Roman" w:hAnsi="Times New Roman" w:cs="Times New Roman"/>
              <w:sz w:val="24"/>
              <w:szCs w:val="24"/>
            </w:rPr>
            <w:t>малопарному</w:t>
          </w:r>
          <w:proofErr w:type="spellEnd"/>
          <w:r w:rsidRPr="003E1235">
            <w:rPr>
              <w:rFonts w:ascii="Times New Roman" w:hAnsi="Times New Roman" w:cs="Times New Roman"/>
              <w:sz w:val="24"/>
              <w:szCs w:val="24"/>
            </w:rPr>
            <w:t xml:space="preserve"> медному кабелю, предназначенному для инсталляций линий связи сетей доступа в сегменте B2B/B2G/B2C. </w:t>
          </w:r>
        </w:p>
        <w:p w:rsidR="003E1235" w:rsidRPr="003E1235" w:rsidRDefault="003E1235" w:rsidP="003E1235">
          <w:pPr>
            <w:spacing w:line="276" w:lineRule="auto"/>
            <w:ind w:firstLine="709"/>
            <w:jc w:val="both"/>
            <w:rPr>
              <w:rFonts w:ascii="Times New Roman" w:hAnsi="Times New Roman" w:cs="Times New Roman"/>
              <w:sz w:val="24"/>
              <w:szCs w:val="24"/>
            </w:rPr>
          </w:pPr>
          <w:r w:rsidRPr="003E1235">
            <w:rPr>
              <w:rFonts w:ascii="Times New Roman" w:hAnsi="Times New Roman" w:cs="Times New Roman"/>
              <w:sz w:val="24"/>
              <w:szCs w:val="24"/>
            </w:rPr>
            <w:t>Настоящие требования являются обязательными для поставщиков кабеля в ПАО «Башинформсвязь».</w:t>
          </w:r>
        </w:p>
        <w:p w:rsidR="003E1235" w:rsidRPr="003E1235" w:rsidRDefault="003E1235" w:rsidP="003E1235">
          <w:pPr>
            <w:pStyle w:val="1"/>
            <w:numPr>
              <w:ilvl w:val="0"/>
              <w:numId w:val="2"/>
            </w:numPr>
            <w:spacing w:line="240" w:lineRule="auto"/>
            <w:rPr>
              <w:rFonts w:ascii="Times New Roman" w:hAnsi="Times New Roman" w:cs="Times New Roman"/>
              <w:sz w:val="24"/>
              <w:szCs w:val="24"/>
            </w:rPr>
          </w:pPr>
          <w:bookmarkStart w:id="2" w:name="_Toc497299270"/>
          <w:r w:rsidRPr="003E1235">
            <w:rPr>
              <w:rFonts w:ascii="Times New Roman" w:hAnsi="Times New Roman" w:cs="Times New Roman"/>
              <w:sz w:val="24"/>
              <w:szCs w:val="24"/>
            </w:rPr>
            <w:t>ОБЩИЕ ПОЛОЖЕНИЯ</w:t>
          </w:r>
          <w:bookmarkEnd w:id="2"/>
        </w:p>
        <w:p w:rsidR="003E1235" w:rsidRPr="003E1235" w:rsidRDefault="003E1235" w:rsidP="003E1235">
          <w:pPr>
            <w:pStyle w:val="a3"/>
            <w:numPr>
              <w:ilvl w:val="1"/>
              <w:numId w:val="2"/>
            </w:numPr>
            <w:spacing w:line="240" w:lineRule="auto"/>
            <w:ind w:left="858"/>
            <w:jc w:val="both"/>
            <w:rPr>
              <w:rFonts w:ascii="Times New Roman" w:hAnsi="Times New Roman" w:cs="Times New Roman"/>
              <w:sz w:val="24"/>
              <w:szCs w:val="24"/>
            </w:rPr>
          </w:pPr>
          <w:r w:rsidRPr="003E1235">
            <w:rPr>
              <w:rFonts w:ascii="Times New Roman" w:hAnsi="Times New Roman" w:cs="Times New Roman"/>
              <w:sz w:val="24"/>
              <w:szCs w:val="24"/>
            </w:rPr>
            <w:t>Нормативные ссылки</w:t>
          </w:r>
        </w:p>
        <w:p w:rsidR="003E1235" w:rsidRPr="003E1235" w:rsidRDefault="003E1235" w:rsidP="003E1235">
          <w:pPr>
            <w:pStyle w:val="Default"/>
            <w:autoSpaceDE/>
            <w:autoSpaceDN/>
            <w:adjustRightInd/>
            <w:spacing w:after="160"/>
            <w:ind w:left="432"/>
            <w:contextualSpacing/>
            <w:jc w:val="both"/>
          </w:pPr>
          <w:r w:rsidRPr="003E1235">
            <w:t xml:space="preserve">В данных Требованиях использованы ссылки на следующие документы: </w:t>
          </w:r>
        </w:p>
        <w:p w:rsidR="003E1235" w:rsidRPr="003E1235" w:rsidRDefault="003E1235" w:rsidP="003E1235">
          <w:pPr>
            <w:pStyle w:val="Default"/>
            <w:numPr>
              <w:ilvl w:val="0"/>
              <w:numId w:val="32"/>
            </w:numPr>
            <w:jc w:val="both"/>
            <w:rPr>
              <w:color w:val="auto"/>
            </w:rPr>
          </w:pPr>
          <w:r w:rsidRPr="003E1235">
            <w:rPr>
              <w:color w:val="auto"/>
            </w:rPr>
            <w:t>ГОСТ Р 54429-2011 Кабели связи симметричные для цифровых систем передачи. Общие технические условия</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 xml:space="preserve"> ГОСТ Р 53538-2009 многопарные кабели с медными жилами для цепей широкополосного доступа</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12.2.007.0—75 Система стандартов безопасности труда. Изделия электротехнические. Общие требования безопасности</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20.57.406—81 Комплексная система контроля качества. Изделия электронной техники, квантовой электроники и электротехнические. Методы испытаний</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618—73 Фольга алюминиевая для технических целей. Технические условия</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2990—78 Кабели, провода и шнуры. Методы испытания напряжением</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 xml:space="preserve">ГОСТ 3062—80 Канат одинарной </w:t>
          </w:r>
          <w:proofErr w:type="spellStart"/>
          <w:r w:rsidRPr="003E1235">
            <w:rPr>
              <w:rFonts w:ascii="Times New Roman" w:hAnsi="Times New Roman" w:cs="Times New Roman"/>
              <w:sz w:val="24"/>
              <w:szCs w:val="24"/>
            </w:rPr>
            <w:t>свивки</w:t>
          </w:r>
          <w:proofErr w:type="spellEnd"/>
          <w:r w:rsidRPr="003E1235">
            <w:rPr>
              <w:rFonts w:ascii="Times New Roman" w:hAnsi="Times New Roman" w:cs="Times New Roman"/>
              <w:sz w:val="24"/>
              <w:szCs w:val="24"/>
            </w:rPr>
            <w:t xml:space="preserve"> типа ЛК-0 конструкции 1 × 7 (1 + 6). Сортамент</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3345—76 Кабели, провода и шнуры. Метод определения электрического сопротивления изоляции</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5960—72 Пластикат поливинилхлоридный для изоляции и защитных оболочек проводов и кабелей. Технические условия</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7006—72 Покровы защитные кабелей. Конструкция и типы, технические требования и методы испытаний</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7229—76 Кабели, провода и шнуры. Метод определения электрического сопротивления токопроводящих жил и проводников</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10354—82 Пленка полиэтиленовая. Технические условия</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10446—80 (</w:t>
          </w:r>
          <w:r w:rsidRPr="003E1235">
            <w:rPr>
              <w:rFonts w:ascii="Times New Roman" w:hAnsi="Times New Roman" w:cs="Times New Roman"/>
              <w:sz w:val="24"/>
              <w:szCs w:val="24"/>
              <w:lang w:val="en-US"/>
            </w:rPr>
            <w:t>ISO</w:t>
          </w:r>
          <w:r w:rsidRPr="003E1235">
            <w:rPr>
              <w:rFonts w:ascii="Times New Roman" w:hAnsi="Times New Roman" w:cs="Times New Roman"/>
              <w:sz w:val="24"/>
              <w:szCs w:val="24"/>
            </w:rPr>
            <w:t xml:space="preserve"> 6892—84) Проволока. Метод испытания на растяжение</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11262—80 Пластмассы. Метод испытания на растяжение</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ГОСТ 12177—79 Кабели, провода и шнуры. Методы проверки конструкции</w:t>
          </w:r>
        </w:p>
        <w:p w:rsidR="003E1235" w:rsidRPr="003E1235" w:rsidRDefault="003E1235" w:rsidP="003E1235">
          <w:pPr>
            <w:pStyle w:val="a3"/>
            <w:ind w:left="432"/>
            <w:jc w:val="both"/>
            <w:rPr>
              <w:rFonts w:ascii="Times New Roman" w:hAnsi="Times New Roman" w:cs="Times New Roman"/>
              <w:sz w:val="24"/>
              <w:szCs w:val="24"/>
            </w:rPr>
          </w:pPr>
        </w:p>
        <w:p w:rsidR="003E1235" w:rsidRPr="003E1235" w:rsidRDefault="003E1235" w:rsidP="003E1235">
          <w:pPr>
            <w:pStyle w:val="a3"/>
            <w:numPr>
              <w:ilvl w:val="1"/>
              <w:numId w:val="2"/>
            </w:numPr>
            <w:spacing w:line="240" w:lineRule="auto"/>
            <w:ind w:left="858"/>
            <w:jc w:val="both"/>
            <w:rPr>
              <w:rFonts w:ascii="Times New Roman" w:hAnsi="Times New Roman" w:cs="Times New Roman"/>
              <w:sz w:val="24"/>
              <w:szCs w:val="24"/>
            </w:rPr>
          </w:pPr>
          <w:r w:rsidRPr="003E1235">
            <w:rPr>
              <w:rFonts w:ascii="Times New Roman" w:hAnsi="Times New Roman" w:cs="Times New Roman"/>
              <w:sz w:val="24"/>
              <w:szCs w:val="24"/>
            </w:rPr>
            <w:t>Термины, определения и сокращения</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 xml:space="preserve">Абонентский кабель (АК) - </w:t>
          </w:r>
          <w:proofErr w:type="spellStart"/>
          <w:r w:rsidRPr="003E1235">
            <w:rPr>
              <w:rFonts w:ascii="Times New Roman" w:hAnsi="Times New Roman" w:cs="Times New Roman"/>
              <w:sz w:val="24"/>
              <w:szCs w:val="24"/>
            </w:rPr>
            <w:t>малопарный</w:t>
          </w:r>
          <w:proofErr w:type="spellEnd"/>
          <w:r w:rsidRPr="003E1235">
            <w:rPr>
              <w:rFonts w:ascii="Times New Roman" w:hAnsi="Times New Roman" w:cs="Times New Roman"/>
              <w:sz w:val="24"/>
              <w:szCs w:val="24"/>
            </w:rPr>
            <w:t xml:space="preserve"> кабель для сетей абонентского доступа ШПД и </w:t>
          </w:r>
          <w:proofErr w:type="spellStart"/>
          <w:r w:rsidRPr="003E1235">
            <w:rPr>
              <w:rFonts w:ascii="Times New Roman" w:hAnsi="Times New Roman" w:cs="Times New Roman"/>
              <w:sz w:val="24"/>
              <w:szCs w:val="24"/>
            </w:rPr>
            <w:t>ТфОП</w:t>
          </w:r>
          <w:proofErr w:type="spellEnd"/>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Производитель - завод-изготовитель кабеля</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Поставщик - предприятие, предлагающее к поставке смежную продукцию, описанную в настоящих требованиях;</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Заказчик - ПАО «Башинформсвязь»</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Строительная длина - в поставке (позиция поставки) неразрывная длина одной упаковки, бухты АК, которая поставляется.</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Минимально допустимая длина (м) - неразрывная длина АК, заказываемая к поставке на одной</w:t>
          </w:r>
        </w:p>
        <w:p w:rsidR="003E1235" w:rsidRPr="003E1235" w:rsidRDefault="003E1235" w:rsidP="003E1235">
          <w:pPr>
            <w:pStyle w:val="a3"/>
            <w:numPr>
              <w:ilvl w:val="0"/>
              <w:numId w:val="3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упаковке (барабане) в рамках поставки (позиции поставки).</w:t>
          </w:r>
        </w:p>
        <w:p w:rsidR="003E1235" w:rsidRPr="003E1235" w:rsidRDefault="003E1235" w:rsidP="003E1235">
          <w:pPr>
            <w:pStyle w:val="a3"/>
            <w:ind w:left="432"/>
            <w:jc w:val="both"/>
            <w:rPr>
              <w:rFonts w:ascii="Times New Roman" w:hAnsi="Times New Roman" w:cs="Times New Roman"/>
              <w:sz w:val="24"/>
              <w:szCs w:val="24"/>
            </w:rPr>
          </w:pPr>
        </w:p>
        <w:p w:rsidR="003E1235" w:rsidRPr="003E1235" w:rsidRDefault="003E1235" w:rsidP="003E1235">
          <w:pPr>
            <w:pStyle w:val="1"/>
            <w:numPr>
              <w:ilvl w:val="0"/>
              <w:numId w:val="2"/>
            </w:numPr>
            <w:spacing w:line="240" w:lineRule="auto"/>
            <w:rPr>
              <w:rFonts w:ascii="Times New Roman" w:hAnsi="Times New Roman" w:cs="Times New Roman"/>
              <w:sz w:val="24"/>
              <w:szCs w:val="24"/>
            </w:rPr>
          </w:pPr>
          <w:r w:rsidRPr="003E1235">
            <w:rPr>
              <w:rFonts w:ascii="Times New Roman" w:hAnsi="Times New Roman" w:cs="Times New Roman"/>
              <w:sz w:val="24"/>
              <w:szCs w:val="24"/>
            </w:rPr>
            <w:tab/>
          </w:r>
          <w:r w:rsidRPr="003E1235">
            <w:rPr>
              <w:rFonts w:ascii="Times New Roman" w:hAnsi="Times New Roman" w:cs="Times New Roman"/>
              <w:sz w:val="24"/>
              <w:szCs w:val="24"/>
            </w:rPr>
            <w:tab/>
          </w:r>
          <w:bookmarkStart w:id="3" w:name="_Toc497299271"/>
          <w:r w:rsidRPr="003E1235">
            <w:rPr>
              <w:rFonts w:ascii="Times New Roman" w:hAnsi="Times New Roman" w:cs="Times New Roman"/>
              <w:sz w:val="24"/>
              <w:szCs w:val="24"/>
            </w:rPr>
            <w:t>ТРЕБОВАНИЯ К АБОНЕНТСКОМУ КАБЕЛЮ (АК)</w:t>
          </w:r>
          <w:bookmarkEnd w:id="3"/>
        </w:p>
        <w:p w:rsidR="003E1235" w:rsidRPr="003E1235" w:rsidRDefault="003E1235" w:rsidP="003E1235">
          <w:pPr>
            <w:pStyle w:val="a3"/>
            <w:numPr>
              <w:ilvl w:val="1"/>
              <w:numId w:val="2"/>
            </w:numPr>
            <w:spacing w:line="240" w:lineRule="auto"/>
            <w:ind w:left="858"/>
            <w:jc w:val="both"/>
            <w:rPr>
              <w:rFonts w:ascii="Times New Roman" w:hAnsi="Times New Roman" w:cs="Times New Roman"/>
              <w:sz w:val="24"/>
              <w:szCs w:val="24"/>
            </w:rPr>
          </w:pPr>
          <w:r w:rsidRPr="003E1235">
            <w:rPr>
              <w:rFonts w:ascii="Times New Roman" w:hAnsi="Times New Roman" w:cs="Times New Roman"/>
              <w:sz w:val="24"/>
              <w:szCs w:val="24"/>
            </w:rPr>
            <w:t>Требования по назначению</w:t>
          </w:r>
        </w:p>
        <w:p w:rsidR="003E1235" w:rsidRPr="003E1235" w:rsidRDefault="003E1235" w:rsidP="003E1235">
          <w:pPr>
            <w:pStyle w:val="a3"/>
            <w:numPr>
              <w:ilvl w:val="2"/>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 xml:space="preserve">АК предназначен для эксплуатации в местных сетях связи. </w:t>
          </w:r>
        </w:p>
        <w:p w:rsidR="003E1235" w:rsidRPr="003E1235" w:rsidRDefault="003E1235" w:rsidP="003E1235">
          <w:pPr>
            <w:pStyle w:val="a3"/>
            <w:numPr>
              <w:ilvl w:val="2"/>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Области применения: распределительные участки, абонентская проводка при организации подключений широкополосного доступа и традиционной телефонной связи</w:t>
          </w:r>
          <w:r w:rsidRPr="003E1235" w:rsidDel="000B7823">
            <w:rPr>
              <w:rFonts w:ascii="Times New Roman" w:hAnsi="Times New Roman" w:cs="Times New Roman"/>
              <w:sz w:val="24"/>
              <w:szCs w:val="24"/>
            </w:rPr>
            <w:t xml:space="preserve"> </w:t>
          </w:r>
          <w:r w:rsidRPr="003E1235">
            <w:rPr>
              <w:rFonts w:ascii="Times New Roman" w:hAnsi="Times New Roman" w:cs="Times New Roman"/>
              <w:sz w:val="24"/>
              <w:szCs w:val="24"/>
            </w:rPr>
            <w:t>на городских, корпоративных и сельских сетях связи.</w:t>
          </w:r>
        </w:p>
        <w:p w:rsidR="003E1235" w:rsidRPr="003E1235" w:rsidRDefault="003E1235" w:rsidP="003E1235">
          <w:pPr>
            <w:pStyle w:val="a3"/>
            <w:numPr>
              <w:ilvl w:val="1"/>
              <w:numId w:val="2"/>
            </w:numPr>
            <w:spacing w:line="240" w:lineRule="auto"/>
            <w:ind w:left="858"/>
            <w:jc w:val="both"/>
            <w:rPr>
              <w:rFonts w:ascii="Times New Roman" w:hAnsi="Times New Roman" w:cs="Times New Roman"/>
              <w:sz w:val="24"/>
              <w:szCs w:val="24"/>
            </w:rPr>
          </w:pPr>
          <w:r w:rsidRPr="003E1235">
            <w:rPr>
              <w:rFonts w:ascii="Times New Roman" w:hAnsi="Times New Roman" w:cs="Times New Roman"/>
              <w:sz w:val="24"/>
              <w:szCs w:val="24"/>
            </w:rPr>
            <w:t>Требования к конструкции</w:t>
          </w:r>
        </w:p>
        <w:p w:rsidR="003E1235" w:rsidRPr="003E1235" w:rsidRDefault="003E1235" w:rsidP="003E1235">
          <w:pPr>
            <w:pStyle w:val="a3"/>
            <w:numPr>
              <w:ilvl w:val="2"/>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 xml:space="preserve">Кабель должен иметь 2 или 4 токопроводящие, </w:t>
          </w:r>
          <w:proofErr w:type="spellStart"/>
          <w:r w:rsidRPr="003E1235">
            <w:rPr>
              <w:rFonts w:ascii="Times New Roman" w:hAnsi="Times New Roman" w:cs="Times New Roman"/>
              <w:sz w:val="24"/>
              <w:szCs w:val="24"/>
            </w:rPr>
            <w:t>однопроволочные</w:t>
          </w:r>
          <w:proofErr w:type="spellEnd"/>
          <w:r w:rsidRPr="003E1235">
            <w:rPr>
              <w:rFonts w:ascii="Times New Roman" w:hAnsi="Times New Roman" w:cs="Times New Roman"/>
              <w:sz w:val="24"/>
              <w:szCs w:val="24"/>
            </w:rPr>
            <w:t xml:space="preserve"> жилы, покрытые изоляцией и заключенные в общую внешнюю оболочку. Для подвеса АК должен иметь грузонесущий трос. </w:t>
          </w:r>
        </w:p>
        <w:p w:rsidR="003E1235" w:rsidRPr="003E1235" w:rsidRDefault="003E1235" w:rsidP="003E1235">
          <w:pPr>
            <w:pStyle w:val="a3"/>
            <w:rPr>
              <w:rFonts w:ascii="Times New Roman" w:hAnsi="Times New Roman" w:cs="Times New Roman"/>
              <w:sz w:val="24"/>
              <w:szCs w:val="24"/>
            </w:rPr>
          </w:pPr>
          <w:r w:rsidRPr="003E1235">
            <w:rPr>
              <w:rFonts w:ascii="Times New Roman" w:hAnsi="Times New Roman" w:cs="Times New Roman"/>
              <w:sz w:val="24"/>
              <w:szCs w:val="24"/>
            </w:rPr>
            <w:tab/>
            <w:t xml:space="preserve">Токопроводящие жилы из медной мягкой круглой проволоки согласно ТУ 16-705.492-2005 диаметром 0,52 ±0,02мм. </w:t>
          </w:r>
        </w:p>
        <w:p w:rsidR="003E1235" w:rsidRPr="003E1235" w:rsidRDefault="003E1235" w:rsidP="003E1235">
          <w:pPr>
            <w:pStyle w:val="a3"/>
            <w:numPr>
              <w:ilvl w:val="2"/>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 xml:space="preserve">Поверх каждой токопроводящей жилы должна быть концентрично наложена сплошная изоляция из </w:t>
          </w:r>
          <w:proofErr w:type="spellStart"/>
          <w:r w:rsidRPr="003E1235">
            <w:rPr>
              <w:rFonts w:ascii="Times New Roman" w:hAnsi="Times New Roman" w:cs="Times New Roman"/>
              <w:sz w:val="24"/>
              <w:szCs w:val="24"/>
            </w:rPr>
            <w:t>термостабилизированного</w:t>
          </w:r>
          <w:proofErr w:type="spellEnd"/>
          <w:r w:rsidRPr="003E1235">
            <w:rPr>
              <w:rFonts w:ascii="Times New Roman" w:hAnsi="Times New Roman" w:cs="Times New Roman"/>
              <w:sz w:val="24"/>
              <w:szCs w:val="24"/>
            </w:rPr>
            <w:t xml:space="preserve"> полимерного материала в соответствии с ГОСТ 16336-2013. Толщина изоляционной оболочки токопроводящих жил должна соответствовать указанной в таблице (Таблица 4.2.3.).</w:t>
          </w:r>
        </w:p>
        <w:p w:rsidR="003E1235" w:rsidRPr="003E1235" w:rsidRDefault="003E1235" w:rsidP="003E1235">
          <w:pPr>
            <w:pStyle w:val="a3"/>
            <w:ind w:left="1224"/>
            <w:jc w:val="right"/>
            <w:rPr>
              <w:rFonts w:ascii="Times New Roman" w:hAnsi="Times New Roman" w:cs="Times New Roman"/>
              <w:sz w:val="24"/>
              <w:szCs w:val="24"/>
            </w:rPr>
          </w:pPr>
          <w:r w:rsidRPr="003E1235">
            <w:rPr>
              <w:rFonts w:ascii="Times New Roman" w:hAnsi="Times New Roman" w:cs="Times New Roman"/>
              <w:sz w:val="24"/>
              <w:szCs w:val="24"/>
            </w:rPr>
            <w:t>Таблица 4.2.3.</w:t>
          </w:r>
        </w:p>
        <w:p w:rsidR="003E1235" w:rsidRPr="003E1235" w:rsidRDefault="003E1235" w:rsidP="003E1235">
          <w:pPr>
            <w:pStyle w:val="a3"/>
            <w:ind w:left="1224"/>
            <w:jc w:val="right"/>
            <w:rPr>
              <w:rFonts w:ascii="Times New Roman" w:hAnsi="Times New Roman" w:cs="Times New Roman"/>
              <w:sz w:val="24"/>
              <w:szCs w:val="24"/>
            </w:rPr>
          </w:pPr>
        </w:p>
        <w:tbl>
          <w:tblPr>
            <w:tblStyle w:val="a9"/>
            <w:tblW w:w="8694" w:type="dxa"/>
            <w:tblInd w:w="1225" w:type="dxa"/>
            <w:tblLook w:val="04A0" w:firstRow="1" w:lastRow="0" w:firstColumn="1" w:lastColumn="0" w:noHBand="0" w:noVBand="1"/>
          </w:tblPr>
          <w:tblGrid>
            <w:gridCol w:w="2032"/>
            <w:gridCol w:w="3118"/>
            <w:gridCol w:w="3544"/>
          </w:tblGrid>
          <w:tr w:rsidR="003E1235" w:rsidRPr="003E1235" w:rsidTr="00461FD8">
            <w:tc>
              <w:tcPr>
                <w:tcW w:w="2032" w:type="dxa"/>
                <w:vMerge w:val="restart"/>
                <w:vAlign w:val="center"/>
              </w:tcPr>
              <w:p w:rsidR="003E1235" w:rsidRPr="003E1235" w:rsidRDefault="003E1235" w:rsidP="00461FD8">
                <w:pPr>
                  <w:pStyle w:val="a3"/>
                  <w:ind w:left="0"/>
                  <w:jc w:val="center"/>
                  <w:rPr>
                    <w:rFonts w:ascii="Times New Roman" w:hAnsi="Times New Roman" w:cs="Times New Roman"/>
                    <w:sz w:val="24"/>
                    <w:szCs w:val="24"/>
                  </w:rPr>
                </w:pPr>
                <w:r w:rsidRPr="003E1235">
                  <w:rPr>
                    <w:rFonts w:ascii="Times New Roman" w:hAnsi="Times New Roman" w:cs="Times New Roman"/>
                    <w:sz w:val="24"/>
                    <w:szCs w:val="24"/>
                  </w:rPr>
                  <w:t>Диаметр жил</w:t>
                </w:r>
              </w:p>
              <w:p w:rsidR="003E1235" w:rsidRPr="003E1235" w:rsidRDefault="003E1235" w:rsidP="00461FD8">
                <w:pPr>
                  <w:pStyle w:val="a3"/>
                  <w:ind w:left="0"/>
                  <w:jc w:val="center"/>
                  <w:rPr>
                    <w:rFonts w:ascii="Times New Roman" w:hAnsi="Times New Roman" w:cs="Times New Roman"/>
                    <w:sz w:val="24"/>
                    <w:szCs w:val="24"/>
                  </w:rPr>
                </w:pPr>
              </w:p>
            </w:tc>
            <w:tc>
              <w:tcPr>
                <w:tcW w:w="6662" w:type="dxa"/>
                <w:gridSpan w:val="2"/>
                <w:vAlign w:val="center"/>
              </w:tcPr>
              <w:p w:rsidR="003E1235" w:rsidRPr="003E1235" w:rsidRDefault="003E1235" w:rsidP="00461FD8">
                <w:pPr>
                  <w:pStyle w:val="a3"/>
                  <w:ind w:left="0"/>
                  <w:jc w:val="center"/>
                  <w:rPr>
                    <w:rFonts w:ascii="Times New Roman" w:hAnsi="Times New Roman" w:cs="Times New Roman"/>
                    <w:sz w:val="24"/>
                    <w:szCs w:val="24"/>
                  </w:rPr>
                </w:pPr>
                <w:r w:rsidRPr="003E1235">
                  <w:rPr>
                    <w:rFonts w:ascii="Times New Roman" w:hAnsi="Times New Roman" w:cs="Times New Roman"/>
                    <w:sz w:val="24"/>
                    <w:szCs w:val="24"/>
                  </w:rPr>
                  <w:t>Толщина изоляции жил кабеля, мм</w:t>
                </w:r>
              </w:p>
            </w:tc>
          </w:tr>
          <w:tr w:rsidR="003E1235" w:rsidRPr="003E1235" w:rsidTr="00461FD8">
            <w:tc>
              <w:tcPr>
                <w:tcW w:w="2032" w:type="dxa"/>
                <w:vMerge/>
                <w:vAlign w:val="center"/>
              </w:tcPr>
              <w:p w:rsidR="003E1235" w:rsidRPr="003E1235" w:rsidRDefault="003E1235" w:rsidP="00461FD8">
                <w:pPr>
                  <w:pStyle w:val="a3"/>
                  <w:ind w:left="0"/>
                  <w:jc w:val="center"/>
                  <w:rPr>
                    <w:rFonts w:ascii="Times New Roman" w:hAnsi="Times New Roman" w:cs="Times New Roman"/>
                    <w:sz w:val="24"/>
                    <w:szCs w:val="24"/>
                  </w:rPr>
                </w:pPr>
              </w:p>
            </w:tc>
            <w:tc>
              <w:tcPr>
                <w:tcW w:w="3118" w:type="dxa"/>
                <w:vAlign w:val="center"/>
              </w:tcPr>
              <w:p w:rsidR="003E1235" w:rsidRPr="003E1235" w:rsidRDefault="003E1235" w:rsidP="00461FD8">
                <w:pPr>
                  <w:pStyle w:val="a3"/>
                  <w:ind w:left="0"/>
                  <w:jc w:val="center"/>
                  <w:rPr>
                    <w:rFonts w:ascii="Times New Roman" w:hAnsi="Times New Roman" w:cs="Times New Roman"/>
                    <w:sz w:val="24"/>
                    <w:szCs w:val="24"/>
                  </w:rPr>
                </w:pPr>
                <w:r w:rsidRPr="003E1235">
                  <w:rPr>
                    <w:rFonts w:ascii="Times New Roman" w:hAnsi="Times New Roman" w:cs="Times New Roman"/>
                    <w:sz w:val="24"/>
                    <w:szCs w:val="24"/>
                  </w:rPr>
                  <w:t>Номинал.</w:t>
                </w:r>
              </w:p>
            </w:tc>
            <w:tc>
              <w:tcPr>
                <w:tcW w:w="3544" w:type="dxa"/>
                <w:vAlign w:val="center"/>
              </w:tcPr>
              <w:p w:rsidR="003E1235" w:rsidRPr="003E1235" w:rsidRDefault="003E1235" w:rsidP="00461FD8">
                <w:pPr>
                  <w:pStyle w:val="a3"/>
                  <w:ind w:left="0"/>
                  <w:jc w:val="center"/>
                  <w:rPr>
                    <w:rFonts w:ascii="Times New Roman" w:hAnsi="Times New Roman" w:cs="Times New Roman"/>
                    <w:sz w:val="24"/>
                    <w:szCs w:val="24"/>
                  </w:rPr>
                </w:pPr>
                <w:r w:rsidRPr="003E1235">
                  <w:rPr>
                    <w:rFonts w:ascii="Times New Roman" w:hAnsi="Times New Roman" w:cs="Times New Roman"/>
                    <w:sz w:val="24"/>
                    <w:szCs w:val="24"/>
                  </w:rPr>
                  <w:t>Пред. отклонение</w:t>
                </w:r>
              </w:p>
            </w:tc>
          </w:tr>
          <w:tr w:rsidR="003E1235" w:rsidRPr="003E1235" w:rsidTr="00461FD8">
            <w:tc>
              <w:tcPr>
                <w:tcW w:w="2032" w:type="dxa"/>
                <w:vAlign w:val="center"/>
              </w:tcPr>
              <w:p w:rsidR="003E1235" w:rsidRPr="003E1235" w:rsidRDefault="003E1235" w:rsidP="00461FD8">
                <w:pPr>
                  <w:pStyle w:val="a3"/>
                  <w:ind w:left="0"/>
                  <w:jc w:val="center"/>
                  <w:rPr>
                    <w:rFonts w:ascii="Times New Roman" w:hAnsi="Times New Roman" w:cs="Times New Roman"/>
                    <w:sz w:val="24"/>
                    <w:szCs w:val="24"/>
                  </w:rPr>
                </w:pPr>
                <w:r w:rsidRPr="003E1235">
                  <w:rPr>
                    <w:rFonts w:ascii="Times New Roman" w:hAnsi="Times New Roman" w:cs="Times New Roman"/>
                    <w:sz w:val="24"/>
                    <w:szCs w:val="24"/>
                  </w:rPr>
                  <w:t>0,52</w:t>
                </w:r>
              </w:p>
            </w:tc>
            <w:tc>
              <w:tcPr>
                <w:tcW w:w="3118" w:type="dxa"/>
                <w:vAlign w:val="center"/>
              </w:tcPr>
              <w:p w:rsidR="003E1235" w:rsidRPr="003E1235" w:rsidRDefault="003E1235" w:rsidP="00461FD8">
                <w:pPr>
                  <w:pStyle w:val="a3"/>
                  <w:ind w:left="0"/>
                  <w:jc w:val="center"/>
                  <w:rPr>
                    <w:rFonts w:ascii="Times New Roman" w:hAnsi="Times New Roman" w:cs="Times New Roman"/>
                    <w:sz w:val="24"/>
                    <w:szCs w:val="24"/>
                  </w:rPr>
                </w:pPr>
                <w:r w:rsidRPr="003E1235">
                  <w:rPr>
                    <w:rFonts w:ascii="Times New Roman" w:hAnsi="Times New Roman" w:cs="Times New Roman"/>
                    <w:sz w:val="24"/>
                    <w:szCs w:val="24"/>
                  </w:rPr>
                  <w:t>0,25</w:t>
                </w:r>
              </w:p>
            </w:tc>
            <w:tc>
              <w:tcPr>
                <w:tcW w:w="3544" w:type="dxa"/>
                <w:vAlign w:val="center"/>
              </w:tcPr>
              <w:p w:rsidR="003E1235" w:rsidRPr="003E1235" w:rsidRDefault="003E1235" w:rsidP="00461FD8">
                <w:pPr>
                  <w:pStyle w:val="a3"/>
                  <w:ind w:left="0"/>
                  <w:jc w:val="center"/>
                  <w:rPr>
                    <w:rFonts w:ascii="Times New Roman" w:hAnsi="Times New Roman" w:cs="Times New Roman"/>
                    <w:sz w:val="24"/>
                    <w:szCs w:val="24"/>
                  </w:rPr>
                </w:pPr>
                <w:r w:rsidRPr="003E1235">
                  <w:rPr>
                    <w:rFonts w:ascii="Times New Roman" w:hAnsi="Times New Roman" w:cs="Times New Roman"/>
                    <w:sz w:val="24"/>
                    <w:szCs w:val="24"/>
                  </w:rPr>
                  <w:t>± 0,05</w:t>
                </w:r>
              </w:p>
            </w:tc>
          </w:tr>
        </w:tbl>
        <w:p w:rsidR="003E1235" w:rsidRPr="003E1235" w:rsidRDefault="003E1235" w:rsidP="003E1235">
          <w:pPr>
            <w:pStyle w:val="a3"/>
            <w:numPr>
              <w:ilvl w:val="2"/>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Каждые две изолированные жилы должны быть скручены в пару. Шаг скрутки каждой пары – не более 400 мм.</w:t>
          </w:r>
        </w:p>
        <w:p w:rsidR="003E1235" w:rsidRPr="003E1235" w:rsidRDefault="003E1235" w:rsidP="003E1235">
          <w:pPr>
            <w:pStyle w:val="a3"/>
            <w:ind w:left="1224"/>
            <w:jc w:val="both"/>
            <w:rPr>
              <w:rFonts w:ascii="Times New Roman" w:hAnsi="Times New Roman" w:cs="Times New Roman"/>
              <w:sz w:val="24"/>
              <w:szCs w:val="24"/>
            </w:rPr>
          </w:pPr>
        </w:p>
        <w:p w:rsidR="003E1235" w:rsidRPr="003E1235" w:rsidRDefault="003E1235" w:rsidP="003E1235">
          <w:pPr>
            <w:pStyle w:val="a3"/>
            <w:numPr>
              <w:ilvl w:val="2"/>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Расцветка изоляции жил в каждом элементарном пучке должна соответствовать таблице 4.2.5.</w:t>
          </w:r>
        </w:p>
        <w:tbl>
          <w:tblPr>
            <w:tblStyle w:val="12"/>
            <w:tblpPr w:leftFromText="180" w:rightFromText="180" w:vertAnchor="text" w:horzAnchor="margin" w:tblpXSpec="right" w:tblpY="713"/>
            <w:tblW w:w="0" w:type="auto"/>
            <w:tblLook w:val="04A0" w:firstRow="1" w:lastRow="0" w:firstColumn="1" w:lastColumn="0" w:noHBand="0" w:noVBand="1"/>
          </w:tblPr>
          <w:tblGrid>
            <w:gridCol w:w="3828"/>
            <w:gridCol w:w="2409"/>
            <w:gridCol w:w="2410"/>
          </w:tblGrid>
          <w:tr w:rsidR="003E1235" w:rsidRPr="003E1235" w:rsidTr="00461FD8">
            <w:tc>
              <w:tcPr>
                <w:tcW w:w="3828" w:type="dxa"/>
                <w:vMerge w:val="restart"/>
              </w:tcPr>
              <w:p w:rsidR="003E1235" w:rsidRPr="003E1235" w:rsidRDefault="003E1235" w:rsidP="00461FD8">
                <w:pPr>
                  <w:jc w:val="center"/>
                  <w:rPr>
                    <w:rFonts w:ascii="Times New Roman" w:hAnsi="Times New Roman" w:cs="Times New Roman"/>
                    <w:b/>
                    <w:sz w:val="24"/>
                    <w:szCs w:val="24"/>
                  </w:rPr>
                </w:pPr>
                <w:r w:rsidRPr="003E1235">
                  <w:rPr>
                    <w:rFonts w:ascii="Times New Roman" w:hAnsi="Times New Roman" w:cs="Times New Roman"/>
                    <w:b/>
                    <w:sz w:val="24"/>
                    <w:szCs w:val="24"/>
                  </w:rPr>
                  <w:tab/>
                </w:r>
                <w:r w:rsidRPr="003E1235">
                  <w:rPr>
                    <w:rFonts w:ascii="Times New Roman" w:hAnsi="Times New Roman" w:cs="Times New Roman"/>
                    <w:b/>
                    <w:sz w:val="24"/>
                    <w:szCs w:val="24"/>
                  </w:rPr>
                  <w:tab/>
                </w:r>
                <w:r w:rsidRPr="003E1235">
                  <w:rPr>
                    <w:rFonts w:ascii="Times New Roman" w:hAnsi="Times New Roman" w:cs="Times New Roman"/>
                    <w:b/>
                    <w:sz w:val="24"/>
                    <w:szCs w:val="24"/>
                  </w:rPr>
                  <w:tab/>
                </w:r>
                <w:r w:rsidRPr="003E1235">
                  <w:rPr>
                    <w:rFonts w:ascii="Times New Roman" w:hAnsi="Times New Roman" w:cs="Times New Roman"/>
                    <w:b/>
                    <w:sz w:val="24"/>
                    <w:szCs w:val="24"/>
                  </w:rPr>
                  <w:tab/>
                </w:r>
                <w:r w:rsidRPr="003E1235">
                  <w:rPr>
                    <w:rFonts w:ascii="Times New Roman" w:hAnsi="Times New Roman" w:cs="Times New Roman"/>
                    <w:b/>
                    <w:sz w:val="24"/>
                    <w:szCs w:val="24"/>
                  </w:rPr>
                  <w:tab/>
                </w:r>
                <w:r w:rsidRPr="003E1235">
                  <w:rPr>
                    <w:rFonts w:ascii="Times New Roman" w:hAnsi="Times New Roman" w:cs="Times New Roman"/>
                    <w:b/>
                    <w:sz w:val="24"/>
                    <w:szCs w:val="24"/>
                  </w:rPr>
                  <w:tab/>
                </w:r>
                <w:r w:rsidRPr="003E1235">
                  <w:rPr>
                    <w:rFonts w:ascii="Times New Roman" w:hAnsi="Times New Roman" w:cs="Times New Roman"/>
                    <w:b/>
                    <w:sz w:val="24"/>
                    <w:szCs w:val="24"/>
                  </w:rPr>
                  <w:tab/>
                </w:r>
                <w:r w:rsidRPr="003E1235">
                  <w:rPr>
                    <w:rFonts w:ascii="Times New Roman" w:hAnsi="Times New Roman" w:cs="Times New Roman"/>
                    <w:b/>
                    <w:sz w:val="24"/>
                    <w:szCs w:val="24"/>
                  </w:rPr>
                  <w:tab/>
                </w:r>
                <w:r w:rsidRPr="003E1235">
                  <w:rPr>
                    <w:rFonts w:ascii="Times New Roman" w:hAnsi="Times New Roman" w:cs="Times New Roman"/>
                    <w:b/>
                    <w:sz w:val="24"/>
                    <w:szCs w:val="24"/>
                  </w:rPr>
                  <w:tab/>
                  <w:t>Условный номер пар в элементарном пучке или сердечнике</w:t>
                </w:r>
              </w:p>
            </w:tc>
            <w:tc>
              <w:tcPr>
                <w:tcW w:w="4819" w:type="dxa"/>
                <w:gridSpan w:val="2"/>
              </w:tcPr>
              <w:p w:rsidR="003E1235" w:rsidRPr="003E1235" w:rsidRDefault="003E1235" w:rsidP="00461FD8">
                <w:pPr>
                  <w:jc w:val="center"/>
                  <w:rPr>
                    <w:rFonts w:ascii="Times New Roman" w:hAnsi="Times New Roman" w:cs="Times New Roman"/>
                    <w:b/>
                    <w:sz w:val="24"/>
                    <w:szCs w:val="24"/>
                  </w:rPr>
                </w:pPr>
                <w:r w:rsidRPr="003E1235">
                  <w:rPr>
                    <w:rFonts w:ascii="Times New Roman" w:hAnsi="Times New Roman" w:cs="Times New Roman"/>
                    <w:b/>
                    <w:sz w:val="24"/>
                    <w:szCs w:val="24"/>
                  </w:rPr>
                  <w:t>Обозначение и расцветка жил в паре</w:t>
                </w:r>
              </w:p>
            </w:tc>
          </w:tr>
          <w:tr w:rsidR="003E1235" w:rsidRPr="003E1235" w:rsidTr="00461FD8">
            <w:tc>
              <w:tcPr>
                <w:tcW w:w="3828" w:type="dxa"/>
                <w:vMerge/>
              </w:tcPr>
              <w:p w:rsidR="003E1235" w:rsidRPr="003E1235" w:rsidRDefault="003E1235" w:rsidP="00461FD8">
                <w:pPr>
                  <w:jc w:val="center"/>
                  <w:rPr>
                    <w:rFonts w:ascii="Times New Roman" w:hAnsi="Times New Roman" w:cs="Times New Roman"/>
                    <w:b/>
                    <w:sz w:val="24"/>
                    <w:szCs w:val="24"/>
                  </w:rPr>
                </w:pPr>
              </w:p>
            </w:tc>
            <w:tc>
              <w:tcPr>
                <w:tcW w:w="2409" w:type="dxa"/>
              </w:tcPr>
              <w:p w:rsidR="003E1235" w:rsidRPr="003E1235" w:rsidRDefault="003E1235" w:rsidP="00461FD8">
                <w:pPr>
                  <w:jc w:val="center"/>
                  <w:rPr>
                    <w:rFonts w:ascii="Times New Roman" w:hAnsi="Times New Roman" w:cs="Times New Roman"/>
                    <w:b/>
                    <w:sz w:val="24"/>
                    <w:szCs w:val="24"/>
                  </w:rPr>
                </w:pPr>
                <w:r w:rsidRPr="003E1235">
                  <w:rPr>
                    <w:rFonts w:ascii="Times New Roman" w:hAnsi="Times New Roman" w:cs="Times New Roman"/>
                    <w:b/>
                    <w:i/>
                    <w:sz w:val="24"/>
                    <w:szCs w:val="24"/>
                    <w:lang w:val="en-US"/>
                  </w:rPr>
                  <w:t>а</w:t>
                </w:r>
              </w:p>
            </w:tc>
            <w:tc>
              <w:tcPr>
                <w:tcW w:w="2410" w:type="dxa"/>
              </w:tcPr>
              <w:p w:rsidR="003E1235" w:rsidRPr="003E1235" w:rsidRDefault="003E1235" w:rsidP="00461FD8">
                <w:pPr>
                  <w:jc w:val="center"/>
                  <w:rPr>
                    <w:rFonts w:ascii="Times New Roman" w:hAnsi="Times New Roman" w:cs="Times New Roman"/>
                    <w:b/>
                    <w:i/>
                    <w:sz w:val="24"/>
                    <w:szCs w:val="24"/>
                  </w:rPr>
                </w:pPr>
                <w:r w:rsidRPr="003E1235">
                  <w:rPr>
                    <w:rFonts w:ascii="Times New Roman" w:hAnsi="Times New Roman" w:cs="Times New Roman"/>
                    <w:b/>
                    <w:i/>
                    <w:sz w:val="24"/>
                    <w:szCs w:val="24"/>
                    <w:lang w:val="en-US"/>
                  </w:rPr>
                  <w:t>b</w:t>
                </w:r>
              </w:p>
            </w:tc>
          </w:tr>
          <w:tr w:rsidR="003E1235" w:rsidRPr="003E1235" w:rsidTr="00461FD8">
            <w:trPr>
              <w:trHeight w:val="341"/>
            </w:trPr>
            <w:tc>
              <w:tcPr>
                <w:tcW w:w="3828" w:type="dxa"/>
              </w:tcPr>
              <w:p w:rsidR="003E1235" w:rsidRPr="003E1235" w:rsidRDefault="003E1235" w:rsidP="00461FD8">
                <w:pPr>
                  <w:jc w:val="center"/>
                  <w:rPr>
                    <w:rFonts w:ascii="Times New Roman" w:hAnsi="Times New Roman" w:cs="Times New Roman"/>
                    <w:sz w:val="24"/>
                    <w:szCs w:val="24"/>
                  </w:rPr>
                </w:pPr>
                <w:r w:rsidRPr="003E1235">
                  <w:rPr>
                    <w:rFonts w:ascii="Times New Roman" w:hAnsi="Times New Roman" w:cs="Times New Roman"/>
                    <w:sz w:val="24"/>
                    <w:szCs w:val="24"/>
                  </w:rPr>
                  <w:t>1</w:t>
                </w:r>
              </w:p>
            </w:tc>
            <w:tc>
              <w:tcPr>
                <w:tcW w:w="2409" w:type="dxa"/>
              </w:tcPr>
              <w:p w:rsidR="003E1235" w:rsidRPr="003E1235" w:rsidRDefault="003E1235" w:rsidP="00461FD8">
                <w:pPr>
                  <w:jc w:val="center"/>
                  <w:rPr>
                    <w:rFonts w:ascii="Times New Roman" w:hAnsi="Times New Roman" w:cs="Times New Roman"/>
                    <w:sz w:val="24"/>
                    <w:szCs w:val="24"/>
                  </w:rPr>
                </w:pPr>
                <w:r w:rsidRPr="003E1235">
                  <w:rPr>
                    <w:rFonts w:ascii="Times New Roman" w:hAnsi="Times New Roman" w:cs="Times New Roman"/>
                    <w:sz w:val="24"/>
                    <w:szCs w:val="24"/>
                  </w:rPr>
                  <w:t>Белый</w:t>
                </w:r>
              </w:p>
            </w:tc>
            <w:tc>
              <w:tcPr>
                <w:tcW w:w="2410" w:type="dxa"/>
              </w:tcPr>
              <w:p w:rsidR="003E1235" w:rsidRPr="003E1235" w:rsidRDefault="003E1235" w:rsidP="00461FD8">
                <w:pPr>
                  <w:jc w:val="center"/>
                  <w:rPr>
                    <w:rFonts w:ascii="Times New Roman" w:hAnsi="Times New Roman" w:cs="Times New Roman"/>
                    <w:sz w:val="24"/>
                    <w:szCs w:val="24"/>
                  </w:rPr>
                </w:pPr>
                <w:r w:rsidRPr="003E1235">
                  <w:rPr>
                    <w:rFonts w:ascii="Times New Roman" w:hAnsi="Times New Roman" w:cs="Times New Roman"/>
                    <w:sz w:val="24"/>
                    <w:szCs w:val="24"/>
                  </w:rPr>
                  <w:t>Голубой (синий)</w:t>
                </w:r>
              </w:p>
            </w:tc>
          </w:tr>
          <w:tr w:rsidR="003E1235" w:rsidRPr="003E1235" w:rsidTr="00461FD8">
            <w:tc>
              <w:tcPr>
                <w:tcW w:w="3828" w:type="dxa"/>
              </w:tcPr>
              <w:p w:rsidR="003E1235" w:rsidRPr="003E1235" w:rsidRDefault="003E1235" w:rsidP="00461FD8">
                <w:pPr>
                  <w:jc w:val="center"/>
                  <w:rPr>
                    <w:rFonts w:ascii="Times New Roman" w:hAnsi="Times New Roman" w:cs="Times New Roman"/>
                    <w:sz w:val="24"/>
                    <w:szCs w:val="24"/>
                  </w:rPr>
                </w:pPr>
                <w:r w:rsidRPr="003E1235">
                  <w:rPr>
                    <w:rFonts w:ascii="Times New Roman" w:hAnsi="Times New Roman" w:cs="Times New Roman"/>
                    <w:sz w:val="24"/>
                    <w:szCs w:val="24"/>
                  </w:rPr>
                  <w:t>2</w:t>
                </w:r>
              </w:p>
            </w:tc>
            <w:tc>
              <w:tcPr>
                <w:tcW w:w="2409" w:type="dxa"/>
              </w:tcPr>
              <w:p w:rsidR="003E1235" w:rsidRPr="003E1235" w:rsidRDefault="003E1235" w:rsidP="00461FD8">
                <w:pPr>
                  <w:jc w:val="center"/>
                  <w:rPr>
                    <w:rFonts w:ascii="Times New Roman" w:hAnsi="Times New Roman" w:cs="Times New Roman"/>
                    <w:sz w:val="24"/>
                    <w:szCs w:val="24"/>
                  </w:rPr>
                </w:pPr>
                <w:r w:rsidRPr="003E1235">
                  <w:rPr>
                    <w:rFonts w:ascii="Times New Roman" w:hAnsi="Times New Roman" w:cs="Times New Roman"/>
                    <w:sz w:val="24"/>
                    <w:szCs w:val="24"/>
                  </w:rPr>
                  <w:t>Белый</w:t>
                </w:r>
              </w:p>
            </w:tc>
            <w:tc>
              <w:tcPr>
                <w:tcW w:w="2410" w:type="dxa"/>
              </w:tcPr>
              <w:p w:rsidR="003E1235" w:rsidRPr="003E1235" w:rsidRDefault="003E1235" w:rsidP="00461FD8">
                <w:pPr>
                  <w:jc w:val="center"/>
                  <w:rPr>
                    <w:rFonts w:ascii="Times New Roman" w:hAnsi="Times New Roman" w:cs="Times New Roman"/>
                    <w:sz w:val="24"/>
                    <w:szCs w:val="24"/>
                  </w:rPr>
                </w:pPr>
                <w:r w:rsidRPr="003E1235">
                  <w:rPr>
                    <w:rFonts w:ascii="Times New Roman" w:hAnsi="Times New Roman" w:cs="Times New Roman"/>
                    <w:sz w:val="24"/>
                    <w:szCs w:val="24"/>
                  </w:rPr>
                  <w:t>Оранжевой</w:t>
                </w:r>
              </w:p>
            </w:tc>
          </w:tr>
        </w:tbl>
        <w:p w:rsidR="003E1235" w:rsidRPr="003E1235" w:rsidRDefault="003E1235" w:rsidP="003E1235">
          <w:pPr>
            <w:spacing w:after="0" w:line="240" w:lineRule="auto"/>
            <w:ind w:left="7751"/>
            <w:jc w:val="right"/>
            <w:rPr>
              <w:rFonts w:ascii="Times New Roman" w:hAnsi="Times New Roman" w:cs="Times New Roman"/>
              <w:sz w:val="24"/>
              <w:szCs w:val="24"/>
            </w:rPr>
          </w:pPr>
          <w:r w:rsidRPr="003E1235">
            <w:rPr>
              <w:rFonts w:ascii="Times New Roman" w:hAnsi="Times New Roman" w:cs="Times New Roman"/>
              <w:sz w:val="24"/>
              <w:szCs w:val="24"/>
            </w:rPr>
            <w:t>Таблица 4.2.5</w:t>
          </w:r>
        </w:p>
        <w:p w:rsidR="003E1235" w:rsidRPr="003E1235" w:rsidRDefault="003E1235" w:rsidP="003E1235">
          <w:pPr>
            <w:spacing w:line="240" w:lineRule="auto"/>
            <w:ind w:left="7752" w:firstLine="57"/>
            <w:jc w:val="right"/>
            <w:rPr>
              <w:rFonts w:ascii="Times New Roman" w:hAnsi="Times New Roman" w:cs="Times New Roman"/>
              <w:sz w:val="24"/>
              <w:szCs w:val="24"/>
            </w:rPr>
          </w:pPr>
        </w:p>
        <w:p w:rsidR="003E1235" w:rsidRPr="003E1235" w:rsidRDefault="003E1235" w:rsidP="003E1235">
          <w:pPr>
            <w:spacing w:line="240" w:lineRule="auto"/>
            <w:jc w:val="both"/>
            <w:rPr>
              <w:rFonts w:ascii="Times New Roman" w:hAnsi="Times New Roman" w:cs="Times New Roman"/>
              <w:sz w:val="24"/>
              <w:szCs w:val="24"/>
            </w:rPr>
          </w:pPr>
        </w:p>
        <w:p w:rsidR="003E1235" w:rsidRPr="003E1235" w:rsidRDefault="003E1235" w:rsidP="003E1235">
          <w:pPr>
            <w:pStyle w:val="a3"/>
            <w:ind w:left="1276"/>
            <w:jc w:val="both"/>
            <w:rPr>
              <w:rFonts w:ascii="Times New Roman" w:hAnsi="Times New Roman" w:cs="Times New Roman"/>
              <w:i/>
              <w:sz w:val="24"/>
              <w:szCs w:val="24"/>
            </w:rPr>
          </w:pPr>
          <w:r w:rsidRPr="003E1235">
            <w:rPr>
              <w:rFonts w:ascii="Times New Roman" w:hAnsi="Times New Roman" w:cs="Times New Roman"/>
              <w:i/>
              <w:sz w:val="24"/>
              <w:szCs w:val="24"/>
            </w:rPr>
            <w:t>Допускается изменение цветовой расцветки по согласованию с заказчиком.</w:t>
          </w:r>
        </w:p>
        <w:p w:rsidR="003E1235" w:rsidRPr="003E1235" w:rsidRDefault="003E1235" w:rsidP="003E1235">
          <w:pPr>
            <w:pStyle w:val="a3"/>
            <w:ind w:left="1224"/>
            <w:jc w:val="both"/>
            <w:rPr>
              <w:rFonts w:ascii="Times New Roman" w:hAnsi="Times New Roman" w:cs="Times New Roman"/>
              <w:sz w:val="24"/>
              <w:szCs w:val="24"/>
            </w:rPr>
          </w:pPr>
        </w:p>
        <w:p w:rsidR="003E1235" w:rsidRPr="003E1235" w:rsidRDefault="003E1235" w:rsidP="003E1235">
          <w:pPr>
            <w:pStyle w:val="a3"/>
            <w:numPr>
              <w:ilvl w:val="2"/>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Параллельно с сердечником укладывается грузонесущий элемент</w:t>
          </w:r>
        </w:p>
        <w:p w:rsidR="003E1235" w:rsidRPr="003E1235" w:rsidRDefault="003E1235" w:rsidP="003E1235">
          <w:pPr>
            <w:pStyle w:val="a3"/>
            <w:numPr>
              <w:ilvl w:val="2"/>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 xml:space="preserve"> Общая внешняя оболочка должна быть герметичной и обеспечивать механическую защиту сердечника и грузонесущего элемента. На наружной поверхности оболочки не должно быть пор, трещин, раковин, вмятин, вздутий и наплывов, выводящих толщину оболочки за предельные отклонения, нарушающих герметичность, снижающих электрическое сопротивление и механическую прочность оболочки кабеля. Не допускаются пустоты между внешней оболочкой кабеля и грузонесущим элементом.</w:t>
          </w:r>
        </w:p>
        <w:p w:rsidR="003E1235" w:rsidRPr="003E1235" w:rsidRDefault="003E1235" w:rsidP="003E1235">
          <w:pPr>
            <w:pStyle w:val="a3"/>
            <w:numPr>
              <w:ilvl w:val="2"/>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Внешние номинальные размеры кабеля должны быть в соответствии с таблицей:</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2693"/>
            <w:gridCol w:w="2693"/>
          </w:tblGrid>
          <w:tr w:rsidR="003E1235" w:rsidRPr="003E1235" w:rsidTr="00461FD8">
            <w:trPr>
              <w:tblCellSpacing w:w="0" w:type="dxa"/>
              <w:jc w:val="center"/>
            </w:trPr>
            <w:tc>
              <w:tcPr>
                <w:tcW w:w="2122" w:type="dxa"/>
                <w:vMerge w:val="restart"/>
                <w:tcMar>
                  <w:top w:w="15" w:type="dxa"/>
                  <w:left w:w="75" w:type="dxa"/>
                  <w:bottom w:w="15" w:type="dxa"/>
                  <w:right w:w="75" w:type="dxa"/>
                </w:tcMar>
                <w:vAlign w:val="center"/>
              </w:tcPr>
              <w:p w:rsidR="003E1235" w:rsidRPr="003E1235" w:rsidRDefault="003E1235" w:rsidP="00461FD8">
                <w:pPr>
                  <w:spacing w:after="0" w:line="240" w:lineRule="auto"/>
                  <w:ind w:left="432" w:hanging="432"/>
                  <w:jc w:val="center"/>
                  <w:rPr>
                    <w:rFonts w:ascii="Times New Roman" w:eastAsia="Times New Roman" w:hAnsi="Times New Roman" w:cs="Times New Roman"/>
                    <w:sz w:val="24"/>
                    <w:szCs w:val="24"/>
                    <w:lang w:eastAsia="ru-RU"/>
                  </w:rPr>
                </w:pPr>
                <w:proofErr w:type="spellStart"/>
                <w:r w:rsidRPr="003E1235">
                  <w:rPr>
                    <w:rFonts w:ascii="Times New Roman" w:eastAsia="Times New Roman" w:hAnsi="Times New Roman" w:cs="Times New Roman"/>
                    <w:sz w:val="24"/>
                    <w:szCs w:val="24"/>
                    <w:lang w:eastAsia="ru-RU"/>
                  </w:rPr>
                  <w:t>Диам</w:t>
                </w:r>
                <w:proofErr w:type="spellEnd"/>
                <w:r w:rsidRPr="003E1235">
                  <w:rPr>
                    <w:rFonts w:ascii="Times New Roman" w:eastAsia="Times New Roman" w:hAnsi="Times New Roman" w:cs="Times New Roman"/>
                    <w:sz w:val="24"/>
                    <w:szCs w:val="24"/>
                    <w:lang w:eastAsia="ru-RU"/>
                  </w:rPr>
                  <w:t xml:space="preserve"> жил, мм</w:t>
                </w:r>
              </w:p>
            </w:tc>
            <w:tc>
              <w:tcPr>
                <w:tcW w:w="5386" w:type="dxa"/>
                <w:gridSpan w:val="2"/>
                <w:tcMar>
                  <w:top w:w="15" w:type="dxa"/>
                  <w:left w:w="75" w:type="dxa"/>
                  <w:bottom w:w="15" w:type="dxa"/>
                  <w:right w:w="75" w:type="dxa"/>
                </w:tcMar>
                <w:vAlign w:val="center"/>
              </w:tcPr>
              <w:p w:rsidR="003E1235" w:rsidRPr="003E1235" w:rsidRDefault="003E1235" w:rsidP="00461FD8">
                <w:pPr>
                  <w:spacing w:after="0" w:line="240" w:lineRule="auto"/>
                  <w:ind w:left="432" w:hanging="432"/>
                  <w:jc w:val="center"/>
                  <w:rPr>
                    <w:rFonts w:ascii="Times New Roman" w:eastAsia="Times New Roman" w:hAnsi="Times New Roman" w:cs="Times New Roman"/>
                    <w:sz w:val="24"/>
                    <w:szCs w:val="24"/>
                    <w:lang w:eastAsia="ru-RU"/>
                  </w:rPr>
                </w:pPr>
                <w:r w:rsidRPr="003E1235">
                  <w:rPr>
                    <w:rFonts w:ascii="Times New Roman" w:eastAsia="Times New Roman" w:hAnsi="Times New Roman" w:cs="Times New Roman"/>
                    <w:sz w:val="24"/>
                    <w:szCs w:val="24"/>
                    <w:lang w:eastAsia="ru-RU"/>
                  </w:rPr>
                  <w:t>Кол. пар</w:t>
                </w:r>
              </w:p>
            </w:tc>
          </w:tr>
          <w:tr w:rsidR="003E1235" w:rsidRPr="003E1235" w:rsidTr="00461FD8">
            <w:trPr>
              <w:tblCellSpacing w:w="0" w:type="dxa"/>
              <w:jc w:val="center"/>
            </w:trPr>
            <w:tc>
              <w:tcPr>
                <w:tcW w:w="2122" w:type="dxa"/>
                <w:vMerge/>
                <w:tcMar>
                  <w:top w:w="15" w:type="dxa"/>
                  <w:left w:w="75" w:type="dxa"/>
                  <w:bottom w:w="15" w:type="dxa"/>
                  <w:right w:w="75" w:type="dxa"/>
                </w:tcMar>
                <w:vAlign w:val="center"/>
              </w:tcPr>
              <w:p w:rsidR="003E1235" w:rsidRPr="003E1235" w:rsidRDefault="003E1235" w:rsidP="00461FD8">
                <w:pPr>
                  <w:spacing w:after="0" w:line="240" w:lineRule="auto"/>
                  <w:ind w:left="432" w:hanging="432"/>
                  <w:jc w:val="center"/>
                  <w:rPr>
                    <w:rFonts w:ascii="Times New Roman" w:eastAsia="Times New Roman" w:hAnsi="Times New Roman" w:cs="Times New Roman"/>
                    <w:sz w:val="24"/>
                    <w:szCs w:val="24"/>
                    <w:lang w:eastAsia="ru-RU"/>
                  </w:rPr>
                </w:pPr>
              </w:p>
            </w:tc>
            <w:tc>
              <w:tcPr>
                <w:tcW w:w="2693" w:type="dxa"/>
                <w:tcMar>
                  <w:top w:w="15" w:type="dxa"/>
                  <w:left w:w="75" w:type="dxa"/>
                  <w:bottom w:w="15" w:type="dxa"/>
                  <w:right w:w="75" w:type="dxa"/>
                </w:tcMar>
                <w:vAlign w:val="center"/>
              </w:tcPr>
              <w:p w:rsidR="003E1235" w:rsidRPr="003E1235" w:rsidRDefault="003E1235" w:rsidP="00461FD8">
                <w:pPr>
                  <w:spacing w:after="0" w:line="240" w:lineRule="auto"/>
                  <w:ind w:left="432" w:hanging="432"/>
                  <w:jc w:val="center"/>
                  <w:rPr>
                    <w:rFonts w:ascii="Times New Roman" w:eastAsia="Times New Roman" w:hAnsi="Times New Roman" w:cs="Times New Roman"/>
                    <w:sz w:val="24"/>
                    <w:szCs w:val="24"/>
                    <w:lang w:eastAsia="ru-RU"/>
                  </w:rPr>
                </w:pPr>
                <w:r w:rsidRPr="003E1235">
                  <w:rPr>
                    <w:rFonts w:ascii="Times New Roman" w:eastAsia="Times New Roman" w:hAnsi="Times New Roman" w:cs="Times New Roman"/>
                    <w:sz w:val="24"/>
                    <w:szCs w:val="24"/>
                    <w:lang w:eastAsia="ru-RU"/>
                  </w:rPr>
                  <w:t>1</w:t>
                </w:r>
              </w:p>
            </w:tc>
            <w:tc>
              <w:tcPr>
                <w:tcW w:w="2693" w:type="dxa"/>
                <w:tcMar>
                  <w:top w:w="15" w:type="dxa"/>
                  <w:left w:w="75" w:type="dxa"/>
                  <w:bottom w:w="15" w:type="dxa"/>
                  <w:right w:w="75" w:type="dxa"/>
                </w:tcMar>
                <w:vAlign w:val="center"/>
              </w:tcPr>
              <w:p w:rsidR="003E1235" w:rsidRPr="003E1235" w:rsidRDefault="003E1235" w:rsidP="00461FD8">
                <w:pPr>
                  <w:spacing w:after="0" w:line="240" w:lineRule="auto"/>
                  <w:ind w:left="432" w:hanging="432"/>
                  <w:jc w:val="center"/>
                  <w:rPr>
                    <w:rFonts w:ascii="Times New Roman" w:eastAsia="Times New Roman" w:hAnsi="Times New Roman" w:cs="Times New Roman"/>
                    <w:sz w:val="24"/>
                    <w:szCs w:val="24"/>
                    <w:lang w:eastAsia="ru-RU"/>
                  </w:rPr>
                </w:pPr>
                <w:r w:rsidRPr="003E1235">
                  <w:rPr>
                    <w:rFonts w:ascii="Times New Roman" w:eastAsia="Times New Roman" w:hAnsi="Times New Roman" w:cs="Times New Roman"/>
                    <w:sz w:val="24"/>
                    <w:szCs w:val="24"/>
                    <w:lang w:eastAsia="ru-RU"/>
                  </w:rPr>
                  <w:t>2</w:t>
                </w:r>
              </w:p>
            </w:tc>
          </w:tr>
          <w:tr w:rsidR="003E1235" w:rsidRPr="003E1235" w:rsidTr="00461FD8">
            <w:trPr>
              <w:tblCellSpacing w:w="0" w:type="dxa"/>
              <w:jc w:val="center"/>
            </w:trPr>
            <w:tc>
              <w:tcPr>
                <w:tcW w:w="2122" w:type="dxa"/>
                <w:tcMar>
                  <w:top w:w="15" w:type="dxa"/>
                  <w:left w:w="75" w:type="dxa"/>
                  <w:bottom w:w="15" w:type="dxa"/>
                  <w:right w:w="75" w:type="dxa"/>
                </w:tcMar>
                <w:vAlign w:val="center"/>
              </w:tcPr>
              <w:p w:rsidR="003E1235" w:rsidRPr="003E1235" w:rsidRDefault="003E1235" w:rsidP="00461FD8">
                <w:pPr>
                  <w:spacing w:after="0" w:line="240" w:lineRule="auto"/>
                  <w:ind w:left="432" w:hanging="432"/>
                  <w:jc w:val="center"/>
                  <w:rPr>
                    <w:rFonts w:ascii="Times New Roman" w:eastAsia="Times New Roman" w:hAnsi="Times New Roman" w:cs="Times New Roman"/>
                    <w:sz w:val="24"/>
                    <w:szCs w:val="24"/>
                    <w:lang w:eastAsia="ru-RU"/>
                  </w:rPr>
                </w:pPr>
                <w:r w:rsidRPr="003E1235">
                  <w:rPr>
                    <w:rFonts w:ascii="Times New Roman" w:eastAsia="Times New Roman" w:hAnsi="Times New Roman" w:cs="Times New Roman"/>
                    <w:sz w:val="24"/>
                    <w:szCs w:val="24"/>
                    <w:lang w:eastAsia="ru-RU"/>
                  </w:rPr>
                  <w:t xml:space="preserve">0,52 </w:t>
                </w:r>
              </w:p>
            </w:tc>
            <w:tc>
              <w:tcPr>
                <w:tcW w:w="2693" w:type="dxa"/>
                <w:tcMar>
                  <w:top w:w="15" w:type="dxa"/>
                  <w:left w:w="75" w:type="dxa"/>
                  <w:bottom w:w="15" w:type="dxa"/>
                  <w:right w:w="75" w:type="dxa"/>
                </w:tcMar>
                <w:vAlign w:val="center"/>
              </w:tcPr>
              <w:p w:rsidR="003E1235" w:rsidRPr="003E1235" w:rsidRDefault="003E1235" w:rsidP="00461FD8">
                <w:pPr>
                  <w:spacing w:after="0" w:line="240" w:lineRule="auto"/>
                  <w:ind w:left="432" w:hanging="432"/>
                  <w:rPr>
                    <w:rFonts w:ascii="Times New Roman" w:hAnsi="Times New Roman" w:cs="Times New Roman"/>
                    <w:sz w:val="24"/>
                    <w:szCs w:val="24"/>
                  </w:rPr>
                </w:pPr>
                <w:r w:rsidRPr="003E1235">
                  <w:rPr>
                    <w:rFonts w:ascii="Times New Roman" w:hAnsi="Times New Roman" w:cs="Times New Roman"/>
                    <w:sz w:val="24"/>
                    <w:szCs w:val="24"/>
                  </w:rPr>
                  <w:t>4,1 х 8,1</w:t>
                </w:r>
              </w:p>
            </w:tc>
            <w:tc>
              <w:tcPr>
                <w:tcW w:w="2693" w:type="dxa"/>
                <w:tcMar>
                  <w:top w:w="15" w:type="dxa"/>
                  <w:left w:w="75" w:type="dxa"/>
                  <w:bottom w:w="15" w:type="dxa"/>
                  <w:right w:w="75" w:type="dxa"/>
                </w:tcMar>
                <w:vAlign w:val="center"/>
              </w:tcPr>
              <w:p w:rsidR="003E1235" w:rsidRPr="003E1235" w:rsidRDefault="003E1235" w:rsidP="00461FD8">
                <w:pPr>
                  <w:spacing w:after="0" w:line="240" w:lineRule="auto"/>
                  <w:rPr>
                    <w:rFonts w:ascii="Times New Roman" w:hAnsi="Times New Roman" w:cs="Times New Roman"/>
                    <w:sz w:val="24"/>
                    <w:szCs w:val="24"/>
                  </w:rPr>
                </w:pPr>
              </w:p>
              <w:p w:rsidR="003E1235" w:rsidRPr="003E1235" w:rsidRDefault="003E1235" w:rsidP="00461FD8">
                <w:pPr>
                  <w:spacing w:after="0" w:line="240" w:lineRule="auto"/>
                  <w:rPr>
                    <w:rFonts w:ascii="Times New Roman" w:hAnsi="Times New Roman" w:cs="Times New Roman"/>
                    <w:sz w:val="24"/>
                    <w:szCs w:val="24"/>
                  </w:rPr>
                </w:pPr>
                <w:r w:rsidRPr="003E1235">
                  <w:rPr>
                    <w:rFonts w:ascii="Times New Roman" w:hAnsi="Times New Roman" w:cs="Times New Roman"/>
                    <w:sz w:val="24"/>
                    <w:szCs w:val="24"/>
                  </w:rPr>
                  <w:t>4,1х12,2</w:t>
                </w:r>
              </w:p>
              <w:p w:rsidR="003E1235" w:rsidRPr="003E1235" w:rsidRDefault="003E1235" w:rsidP="00461FD8">
                <w:pPr>
                  <w:spacing w:after="0" w:line="240" w:lineRule="auto"/>
                  <w:ind w:left="432" w:hanging="432"/>
                  <w:rPr>
                    <w:rFonts w:ascii="Times New Roman" w:hAnsi="Times New Roman" w:cs="Times New Roman"/>
                    <w:sz w:val="24"/>
                    <w:szCs w:val="24"/>
                  </w:rPr>
                </w:pPr>
              </w:p>
            </w:tc>
          </w:tr>
        </w:tbl>
        <w:p w:rsidR="003E1235" w:rsidRPr="003E1235" w:rsidRDefault="003E1235" w:rsidP="003E1235">
          <w:pPr>
            <w:pStyle w:val="a3"/>
            <w:ind w:left="603" w:firstLine="24"/>
            <w:jc w:val="both"/>
            <w:rPr>
              <w:rFonts w:ascii="Times New Roman" w:hAnsi="Times New Roman" w:cs="Times New Roman"/>
              <w:sz w:val="24"/>
              <w:szCs w:val="24"/>
            </w:rPr>
          </w:pPr>
        </w:p>
        <w:p w:rsidR="003E1235" w:rsidRPr="003E1235" w:rsidRDefault="003E1235" w:rsidP="003E1235">
          <w:pPr>
            <w:pStyle w:val="a3"/>
            <w:ind w:left="603" w:firstLine="24"/>
            <w:jc w:val="both"/>
            <w:rPr>
              <w:rFonts w:ascii="Times New Roman" w:hAnsi="Times New Roman" w:cs="Times New Roman"/>
              <w:sz w:val="24"/>
              <w:szCs w:val="24"/>
            </w:rPr>
          </w:pPr>
          <w:r w:rsidRPr="003E1235">
            <w:rPr>
              <w:rFonts w:ascii="Times New Roman" w:hAnsi="Times New Roman" w:cs="Times New Roman"/>
              <w:sz w:val="24"/>
              <w:szCs w:val="24"/>
            </w:rPr>
            <w:t>Предельные отклонения от номинального наружного размера допускаются не более 10%.</w:t>
          </w:r>
        </w:p>
        <w:p w:rsidR="003E1235" w:rsidRPr="003E1235" w:rsidRDefault="003E1235" w:rsidP="003E1235">
          <w:pPr>
            <w:pStyle w:val="a3"/>
            <w:numPr>
              <w:ilvl w:val="2"/>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Технология разделки оболочки кабеля – без повреждения изоляции токопроводящих жил должна обеспечивать:</w:t>
          </w:r>
        </w:p>
        <w:p w:rsidR="003E1235" w:rsidRPr="003E1235" w:rsidRDefault="003E1235" w:rsidP="003E1235">
          <w:pPr>
            <w:pStyle w:val="a3"/>
            <w:numPr>
              <w:ilvl w:val="3"/>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возможность механической разделки без применения электрических и термических инструментов;</w:t>
          </w:r>
        </w:p>
        <w:p w:rsidR="003E1235" w:rsidRPr="003E1235" w:rsidRDefault="003E1235" w:rsidP="003E1235">
          <w:pPr>
            <w:pStyle w:val="a3"/>
            <w:numPr>
              <w:ilvl w:val="3"/>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возможность работы в стесненных условиях, в том числе на опорах связи;</w:t>
          </w:r>
        </w:p>
        <w:p w:rsidR="003E1235" w:rsidRPr="003E1235" w:rsidRDefault="003E1235" w:rsidP="003E1235">
          <w:pPr>
            <w:pStyle w:val="a3"/>
            <w:numPr>
              <w:ilvl w:val="3"/>
              <w:numId w:val="2"/>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простоту и скорость, аналогичную технологии разделки такого же по емкости кабеля для СКС.</w:t>
          </w:r>
        </w:p>
        <w:p w:rsidR="003E1235" w:rsidRPr="003E1235" w:rsidRDefault="003E1235" w:rsidP="00CD048F">
          <w:pPr>
            <w:pStyle w:val="1"/>
            <w:numPr>
              <w:ilvl w:val="0"/>
              <w:numId w:val="16"/>
            </w:numPr>
            <w:spacing w:line="240" w:lineRule="auto"/>
            <w:rPr>
              <w:rFonts w:ascii="Times New Roman" w:hAnsi="Times New Roman" w:cs="Times New Roman"/>
              <w:sz w:val="24"/>
              <w:szCs w:val="24"/>
            </w:rPr>
          </w:pPr>
          <w:bookmarkStart w:id="4" w:name="_Toc497299272"/>
          <w:r w:rsidRPr="003E1235">
            <w:rPr>
              <w:rFonts w:ascii="Times New Roman" w:hAnsi="Times New Roman" w:cs="Times New Roman"/>
              <w:sz w:val="24"/>
              <w:szCs w:val="24"/>
            </w:rPr>
            <w:t>ТРЕБОВАНИЯ К ЭЛЕКТРИЧЕСКИМ И ПЕРЕДАТОЧНЫМ ХАРАКТЕРИСТИКАМ</w:t>
          </w:r>
          <w:bookmarkEnd w:id="4"/>
        </w:p>
        <w:tbl>
          <w:tblPr>
            <w:tblW w:w="9911" w:type="dxa"/>
            <w:tblLook w:val="04A0" w:firstRow="1" w:lastRow="0" w:firstColumn="1" w:lastColumn="0" w:noHBand="0" w:noVBand="1"/>
          </w:tblPr>
          <w:tblGrid>
            <w:gridCol w:w="704"/>
            <w:gridCol w:w="6379"/>
            <w:gridCol w:w="1820"/>
            <w:gridCol w:w="1008"/>
          </w:tblGrid>
          <w:tr w:rsidR="003E1235" w:rsidRPr="003E1235" w:rsidTr="00461FD8">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xml:space="preserve">Параметр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Частота, Кгц</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Норма</w:t>
                </w:r>
              </w:p>
            </w:tc>
          </w:tr>
          <w:tr w:rsidR="003E1235" w:rsidRPr="003E1235" w:rsidTr="00461FD8">
            <w:trPr>
              <w:trHeight w:val="900"/>
            </w:trPr>
            <w:tc>
              <w:tcPr>
                <w:tcW w:w="704" w:type="dxa"/>
                <w:vMerge w:val="restart"/>
                <w:tcBorders>
                  <w:top w:val="nil"/>
                  <w:left w:val="single" w:sz="4" w:space="0" w:color="auto"/>
                  <w:bottom w:val="single" w:sz="4" w:space="0" w:color="auto"/>
                  <w:right w:val="single" w:sz="4" w:space="0" w:color="auto"/>
                </w:tcBorders>
                <w:shd w:val="clear" w:color="auto" w:fill="auto"/>
                <w:noWrap/>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5.1.</w:t>
                </w:r>
              </w:p>
            </w:tc>
            <w:tc>
              <w:tcPr>
                <w:tcW w:w="6379" w:type="dxa"/>
                <w:tcBorders>
                  <w:top w:val="nil"/>
                  <w:left w:val="nil"/>
                  <w:bottom w:val="nil"/>
                  <w:right w:val="single" w:sz="4" w:space="0" w:color="auto"/>
                </w:tcBorders>
                <w:shd w:val="clear" w:color="auto" w:fill="auto"/>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Электрическое сопротивление токопроводящей жилы постоянному току, пересчитанное на 1 км длины и температуру 20°С, Ом, для диаметра жилы:</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Постоянный ток</w:t>
                </w:r>
              </w:p>
            </w:tc>
            <w:tc>
              <w:tcPr>
                <w:tcW w:w="1008" w:type="dxa"/>
                <w:tcBorders>
                  <w:top w:val="nil"/>
                  <w:left w:val="nil"/>
                  <w:bottom w:val="nil"/>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r>
          <w:tr w:rsidR="003E1235" w:rsidRPr="003E1235" w:rsidTr="00461FD8">
            <w:trPr>
              <w:trHeight w:val="300"/>
            </w:trPr>
            <w:tc>
              <w:tcPr>
                <w:tcW w:w="704" w:type="dxa"/>
                <w:vMerge/>
                <w:tcBorders>
                  <w:top w:val="nil"/>
                  <w:left w:val="single" w:sz="4" w:space="0" w:color="auto"/>
                  <w:bottom w:val="single" w:sz="4" w:space="0" w:color="auto"/>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0,52 мм</w:t>
                </w:r>
              </w:p>
            </w:tc>
            <w:tc>
              <w:tcPr>
                <w:tcW w:w="1820" w:type="dxa"/>
                <w:vMerge/>
                <w:tcBorders>
                  <w:top w:val="nil"/>
                  <w:left w:val="single" w:sz="4" w:space="0" w:color="auto"/>
                  <w:bottom w:val="single" w:sz="4" w:space="0" w:color="auto"/>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1008" w:type="dxa"/>
                <w:tcBorders>
                  <w:top w:val="nil"/>
                  <w:left w:val="nil"/>
                  <w:bottom w:val="nil"/>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84±7</w:t>
                </w:r>
              </w:p>
            </w:tc>
          </w:tr>
          <w:tr w:rsidR="003E1235" w:rsidRPr="003E1235" w:rsidTr="00461FD8">
            <w:trPr>
              <w:trHeight w:val="300"/>
            </w:trPr>
            <w:tc>
              <w:tcPr>
                <w:tcW w:w="704" w:type="dxa"/>
                <w:vMerge/>
                <w:tcBorders>
                  <w:top w:val="nil"/>
                  <w:left w:val="single" w:sz="4" w:space="0" w:color="auto"/>
                  <w:bottom w:val="single" w:sz="4" w:space="0" w:color="auto"/>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single" w:sz="4" w:space="0" w:color="auto"/>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1820" w:type="dxa"/>
                <w:vMerge/>
                <w:tcBorders>
                  <w:top w:val="nil"/>
                  <w:left w:val="single" w:sz="4" w:space="0" w:color="auto"/>
                  <w:bottom w:val="single" w:sz="4" w:space="0" w:color="auto"/>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1008" w:type="dxa"/>
                <w:tcBorders>
                  <w:top w:val="nil"/>
                  <w:left w:val="nil"/>
                  <w:bottom w:val="single" w:sz="4" w:space="0" w:color="auto"/>
                  <w:right w:val="single" w:sz="4" w:space="0" w:color="auto"/>
                </w:tcBorders>
                <w:shd w:val="clear" w:color="auto" w:fill="auto"/>
                <w:noWrap/>
                <w:vAlign w:val="center"/>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p>
            </w:tc>
          </w:tr>
          <w:tr w:rsidR="003E1235" w:rsidRPr="003E1235" w:rsidTr="00461FD8">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5.2.</w:t>
                </w:r>
              </w:p>
            </w:tc>
            <w:tc>
              <w:tcPr>
                <w:tcW w:w="6379" w:type="dxa"/>
                <w:tcBorders>
                  <w:top w:val="nil"/>
                  <w:left w:val="nil"/>
                  <w:bottom w:val="single" w:sz="4" w:space="0" w:color="auto"/>
                  <w:right w:val="single" w:sz="4" w:space="0" w:color="auto"/>
                </w:tcBorders>
                <w:shd w:val="clear" w:color="auto" w:fill="auto"/>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Электрическое сопротивление изоляции ТПЖ, пересчитанное на 1 км длины и температуру 20 °С, МОм, не менее.</w:t>
                </w:r>
              </w:p>
            </w:tc>
            <w:tc>
              <w:tcPr>
                <w:tcW w:w="1820" w:type="dxa"/>
                <w:tcBorders>
                  <w:top w:val="nil"/>
                  <w:left w:val="nil"/>
                  <w:bottom w:val="single" w:sz="4" w:space="0" w:color="auto"/>
                  <w:right w:val="single" w:sz="4" w:space="0" w:color="auto"/>
                </w:tcBorders>
                <w:shd w:val="clear" w:color="auto" w:fill="auto"/>
                <w:noWrap/>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Постоянный ток</w:t>
                </w:r>
              </w:p>
            </w:tc>
            <w:tc>
              <w:tcPr>
                <w:tcW w:w="1008" w:type="dxa"/>
                <w:tcBorders>
                  <w:top w:val="nil"/>
                  <w:left w:val="nil"/>
                  <w:bottom w:val="single" w:sz="4" w:space="0" w:color="auto"/>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8000</w:t>
                </w:r>
              </w:p>
            </w:tc>
          </w:tr>
          <w:tr w:rsidR="003E1235" w:rsidRPr="003E1235" w:rsidTr="00461FD8">
            <w:trPr>
              <w:trHeight w:val="300"/>
            </w:trPr>
            <w:tc>
              <w:tcPr>
                <w:tcW w:w="704" w:type="dxa"/>
                <w:vMerge w:val="restart"/>
                <w:tcBorders>
                  <w:top w:val="nil"/>
                  <w:left w:val="single" w:sz="4" w:space="0" w:color="auto"/>
                  <w:bottom w:val="nil"/>
                  <w:right w:val="single" w:sz="4" w:space="0" w:color="auto"/>
                </w:tcBorders>
                <w:shd w:val="clear" w:color="auto" w:fill="auto"/>
                <w:noWrap/>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5.3.</w:t>
                </w:r>
              </w:p>
            </w:tc>
            <w:tc>
              <w:tcPr>
                <w:tcW w:w="6379"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xml:space="preserve">3.Рабочая емкость, пересчитанная на 1 км длины, </w:t>
                </w:r>
                <w:proofErr w:type="spellStart"/>
                <w:r w:rsidRPr="003E1235">
                  <w:rPr>
                    <w:rFonts w:ascii="Times New Roman" w:eastAsia="Times New Roman" w:hAnsi="Times New Roman" w:cs="Times New Roman"/>
                    <w:color w:val="000000"/>
                    <w:sz w:val="24"/>
                    <w:szCs w:val="24"/>
                    <w:lang w:eastAsia="ru-RU"/>
                  </w:rPr>
                  <w:t>нФ</w:t>
                </w:r>
                <w:proofErr w:type="spellEnd"/>
              </w:p>
            </w:tc>
            <w:tc>
              <w:tcPr>
                <w:tcW w:w="1820"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c>
              <w:tcPr>
                <w:tcW w:w="1008" w:type="dxa"/>
                <w:tcBorders>
                  <w:top w:val="nil"/>
                  <w:left w:val="nil"/>
                  <w:bottom w:val="nil"/>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r>
          <w:tr w:rsidR="003E1235" w:rsidRPr="003E1235" w:rsidTr="00461FD8">
            <w:trPr>
              <w:trHeight w:val="300"/>
            </w:trPr>
            <w:tc>
              <w:tcPr>
                <w:tcW w:w="704" w:type="dxa"/>
                <w:vMerge/>
                <w:tcBorders>
                  <w:top w:val="nil"/>
                  <w:left w:val="single" w:sz="4" w:space="0" w:color="auto"/>
                  <w:bottom w:val="nil"/>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xml:space="preserve">• Для однопарных кабелей </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1,0</w:t>
                </w:r>
              </w:p>
            </w:tc>
            <w:tc>
              <w:tcPr>
                <w:tcW w:w="1008" w:type="dxa"/>
                <w:tcBorders>
                  <w:top w:val="nil"/>
                  <w:left w:val="nil"/>
                  <w:bottom w:val="nil"/>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40±5</w:t>
                </w:r>
              </w:p>
            </w:tc>
          </w:tr>
          <w:tr w:rsidR="003E1235" w:rsidRPr="003E1235" w:rsidTr="00461FD8">
            <w:trPr>
              <w:trHeight w:val="300"/>
            </w:trPr>
            <w:tc>
              <w:tcPr>
                <w:tcW w:w="704" w:type="dxa"/>
                <w:vMerge/>
                <w:tcBorders>
                  <w:top w:val="nil"/>
                  <w:left w:val="single" w:sz="4" w:space="0" w:color="auto"/>
                  <w:bottom w:val="nil"/>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single" w:sz="4" w:space="0" w:color="auto"/>
                  <w:right w:val="single" w:sz="4" w:space="0" w:color="auto"/>
                </w:tcBorders>
                <w:shd w:val="clear" w:color="auto" w:fill="auto"/>
                <w:vAlign w:val="bottom"/>
                <w:hideMark/>
              </w:tcPr>
              <w:p w:rsidR="003E1235" w:rsidRPr="003E1235" w:rsidRDefault="003E1235" w:rsidP="00461FD8">
                <w:pPr>
                  <w:spacing w:after="0" w:line="240" w:lineRule="auto"/>
                  <w:rPr>
                    <w:rFonts w:ascii="Times New Roman" w:eastAsia="Times New Roman" w:hAnsi="Times New Roman" w:cs="Times New Roman"/>
                    <w:sz w:val="24"/>
                    <w:szCs w:val="24"/>
                    <w:lang w:eastAsia="ru-RU"/>
                  </w:rPr>
                </w:pPr>
                <w:r w:rsidRPr="003E1235">
                  <w:rPr>
                    <w:rFonts w:ascii="Times New Roman" w:eastAsia="Times New Roman" w:hAnsi="Times New Roman" w:cs="Times New Roman"/>
                    <w:sz w:val="24"/>
                    <w:szCs w:val="24"/>
                    <w:lang w:eastAsia="ru-RU"/>
                  </w:rPr>
                  <w:t>• Для 2 парных кабелей</w:t>
                </w:r>
              </w:p>
              <w:p w:rsidR="003E1235" w:rsidRPr="003E1235" w:rsidRDefault="003E1235" w:rsidP="00461FD8">
                <w:pPr>
                  <w:spacing w:after="0" w:line="240" w:lineRule="auto"/>
                  <w:rPr>
                    <w:rFonts w:ascii="Times New Roman" w:eastAsia="Times New Roman" w:hAnsi="Times New Roman" w:cs="Times New Roman"/>
                    <w:sz w:val="24"/>
                    <w:szCs w:val="24"/>
                    <w:lang w:eastAsia="ru-RU"/>
                  </w:rPr>
                </w:pPr>
              </w:p>
            </w:tc>
            <w:tc>
              <w:tcPr>
                <w:tcW w:w="1820" w:type="dxa"/>
                <w:vMerge/>
                <w:tcBorders>
                  <w:top w:val="nil"/>
                  <w:left w:val="single" w:sz="4" w:space="0" w:color="auto"/>
                  <w:bottom w:val="single" w:sz="4" w:space="0" w:color="000000"/>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1008" w:type="dxa"/>
                <w:tcBorders>
                  <w:top w:val="nil"/>
                  <w:left w:val="nil"/>
                  <w:bottom w:val="single" w:sz="4" w:space="0" w:color="auto"/>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45±5</w:t>
                </w:r>
              </w:p>
              <w:p w:rsidR="003E1235" w:rsidRPr="003E1235" w:rsidRDefault="003E1235" w:rsidP="00461FD8">
                <w:pPr>
                  <w:spacing w:after="0" w:line="240" w:lineRule="auto"/>
                  <w:jc w:val="center"/>
                  <w:rPr>
                    <w:rFonts w:ascii="Times New Roman" w:eastAsia="Times New Roman" w:hAnsi="Times New Roman" w:cs="Times New Roman"/>
                    <w:sz w:val="24"/>
                    <w:szCs w:val="24"/>
                    <w:lang w:eastAsia="ru-RU"/>
                  </w:rPr>
                </w:pPr>
              </w:p>
            </w:tc>
          </w:tr>
          <w:tr w:rsidR="003E1235" w:rsidRPr="003E1235" w:rsidTr="00461FD8">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5.4.</w:t>
                </w:r>
              </w:p>
            </w:tc>
            <w:tc>
              <w:tcPr>
                <w:tcW w:w="6379" w:type="dxa"/>
                <w:tcBorders>
                  <w:top w:val="nil"/>
                  <w:left w:val="nil"/>
                  <w:bottom w:val="single" w:sz="4" w:space="0" w:color="auto"/>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sz w:val="24"/>
                    <w:szCs w:val="24"/>
                    <w:lang w:eastAsia="ru-RU"/>
                  </w:rPr>
                </w:pPr>
                <w:r w:rsidRPr="003E1235">
                  <w:rPr>
                    <w:rFonts w:ascii="Times New Roman" w:eastAsia="Times New Roman" w:hAnsi="Times New Roman" w:cs="Times New Roman"/>
                    <w:sz w:val="24"/>
                    <w:szCs w:val="24"/>
                    <w:lang w:eastAsia="ru-RU"/>
                  </w:rPr>
                  <w:t>Омическая асимметрия жил в паре, не более, %</w:t>
                </w:r>
              </w:p>
            </w:tc>
            <w:tc>
              <w:tcPr>
                <w:tcW w:w="1820" w:type="dxa"/>
                <w:tcBorders>
                  <w:top w:val="nil"/>
                  <w:left w:val="nil"/>
                  <w:bottom w:val="single" w:sz="4" w:space="0" w:color="auto"/>
                  <w:right w:val="single" w:sz="4" w:space="0" w:color="auto"/>
                </w:tcBorders>
                <w:shd w:val="clear" w:color="auto" w:fill="auto"/>
                <w:noWrap/>
                <w:vAlign w:val="bottom"/>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Постоянный ток</w:t>
                </w:r>
              </w:p>
            </w:tc>
            <w:tc>
              <w:tcPr>
                <w:tcW w:w="1008" w:type="dxa"/>
                <w:tcBorders>
                  <w:top w:val="nil"/>
                  <w:left w:val="nil"/>
                  <w:bottom w:val="single" w:sz="4" w:space="0" w:color="auto"/>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1</w:t>
                </w:r>
              </w:p>
            </w:tc>
          </w:tr>
          <w:tr w:rsidR="003E1235" w:rsidRPr="003E1235" w:rsidTr="00461FD8">
            <w:trPr>
              <w:trHeight w:val="600"/>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5.5.</w:t>
                </w:r>
              </w:p>
            </w:tc>
            <w:tc>
              <w:tcPr>
                <w:tcW w:w="6379" w:type="dxa"/>
                <w:tcBorders>
                  <w:top w:val="nil"/>
                  <w:left w:val="nil"/>
                  <w:bottom w:val="nil"/>
                  <w:right w:val="single" w:sz="4" w:space="0" w:color="auto"/>
                </w:tcBorders>
                <w:shd w:val="clear" w:color="auto" w:fill="auto"/>
                <w:vAlign w:val="bottom"/>
                <w:hideMark/>
              </w:tcPr>
              <w:p w:rsidR="003E1235" w:rsidRPr="003E1235" w:rsidRDefault="003E1235" w:rsidP="00461FD8">
                <w:pPr>
                  <w:spacing w:after="0" w:line="240" w:lineRule="auto"/>
                  <w:rPr>
                    <w:rFonts w:ascii="Times New Roman" w:eastAsia="Times New Roman" w:hAnsi="Times New Roman" w:cs="Times New Roman"/>
                    <w:sz w:val="24"/>
                    <w:szCs w:val="24"/>
                    <w:lang w:eastAsia="ru-RU"/>
                  </w:rPr>
                </w:pPr>
                <w:r w:rsidRPr="003E1235">
                  <w:rPr>
                    <w:rFonts w:ascii="Times New Roman" w:eastAsia="Times New Roman" w:hAnsi="Times New Roman" w:cs="Times New Roman"/>
                    <w:sz w:val="24"/>
                    <w:szCs w:val="24"/>
                    <w:lang w:eastAsia="ru-RU"/>
                  </w:rPr>
                  <w:t>Переходное затухание между цепями в многопарном кабеле на ближнем конце не менее, дБ</w:t>
                </w:r>
              </w:p>
            </w:tc>
            <w:tc>
              <w:tcPr>
                <w:tcW w:w="1820"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160,0</w:t>
                </w:r>
              </w:p>
            </w:tc>
            <w:tc>
              <w:tcPr>
                <w:tcW w:w="1008"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77</w:t>
                </w:r>
              </w:p>
            </w:tc>
          </w:tr>
          <w:tr w:rsidR="003E1235" w:rsidRPr="003E1235" w:rsidTr="00461FD8">
            <w:trPr>
              <w:trHeight w:val="300"/>
            </w:trPr>
            <w:tc>
              <w:tcPr>
                <w:tcW w:w="704" w:type="dxa"/>
                <w:vMerge/>
                <w:tcBorders>
                  <w:top w:val="nil"/>
                  <w:left w:val="single" w:sz="4" w:space="0" w:color="auto"/>
                  <w:bottom w:val="single" w:sz="4" w:space="0" w:color="000000"/>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c>
              <w:tcPr>
                <w:tcW w:w="1820"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1024,0</w:t>
                </w:r>
              </w:p>
            </w:tc>
            <w:tc>
              <w:tcPr>
                <w:tcW w:w="1008" w:type="dxa"/>
                <w:tcBorders>
                  <w:top w:val="nil"/>
                  <w:left w:val="nil"/>
                  <w:bottom w:val="nil"/>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65</w:t>
                </w:r>
              </w:p>
            </w:tc>
          </w:tr>
          <w:tr w:rsidR="003E1235" w:rsidRPr="003E1235" w:rsidTr="00461FD8">
            <w:trPr>
              <w:trHeight w:val="300"/>
            </w:trPr>
            <w:tc>
              <w:tcPr>
                <w:tcW w:w="704" w:type="dxa"/>
                <w:vMerge/>
                <w:tcBorders>
                  <w:top w:val="nil"/>
                  <w:left w:val="single" w:sz="4" w:space="0" w:color="auto"/>
                  <w:bottom w:val="single" w:sz="4" w:space="0" w:color="000000"/>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single" w:sz="4" w:space="0" w:color="auto"/>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2048,0</w:t>
                </w:r>
              </w:p>
            </w:tc>
            <w:tc>
              <w:tcPr>
                <w:tcW w:w="1008" w:type="dxa"/>
                <w:tcBorders>
                  <w:top w:val="nil"/>
                  <w:left w:val="nil"/>
                  <w:bottom w:val="single" w:sz="4" w:space="0" w:color="auto"/>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60</w:t>
                </w:r>
              </w:p>
            </w:tc>
          </w:tr>
          <w:tr w:rsidR="003E1235" w:rsidRPr="003E1235" w:rsidTr="00461FD8">
            <w:trPr>
              <w:trHeight w:val="300"/>
            </w:trPr>
            <w:tc>
              <w:tcPr>
                <w:tcW w:w="704" w:type="dxa"/>
                <w:vMerge w:val="restart"/>
                <w:tcBorders>
                  <w:top w:val="nil"/>
                  <w:left w:val="single" w:sz="4" w:space="0" w:color="auto"/>
                  <w:bottom w:val="nil"/>
                  <w:right w:val="single" w:sz="4" w:space="0" w:color="auto"/>
                </w:tcBorders>
                <w:shd w:val="clear" w:color="auto" w:fill="auto"/>
                <w:noWrap/>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5.6.</w:t>
                </w:r>
              </w:p>
            </w:tc>
            <w:tc>
              <w:tcPr>
                <w:tcW w:w="6379"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xml:space="preserve">Рабочее затухания цепей в кабеле, дБ/км, не </w:t>
                </w:r>
                <w:proofErr w:type="gramStart"/>
                <w:r w:rsidRPr="003E1235">
                  <w:rPr>
                    <w:rFonts w:ascii="Times New Roman" w:eastAsia="Times New Roman" w:hAnsi="Times New Roman" w:cs="Times New Roman"/>
                    <w:color w:val="000000"/>
                    <w:sz w:val="24"/>
                    <w:szCs w:val="24"/>
                    <w:lang w:eastAsia="ru-RU"/>
                  </w:rPr>
                  <w:t>более:   </w:t>
                </w:r>
                <w:proofErr w:type="gramEnd"/>
                <w:r w:rsidRPr="003E1235">
                  <w:rPr>
                    <w:rFonts w:ascii="Times New Roman" w:eastAsia="Times New Roman" w:hAnsi="Times New Roman" w:cs="Times New Roman"/>
                    <w:color w:val="000000"/>
                    <w:sz w:val="24"/>
                    <w:szCs w:val="24"/>
                    <w:lang w:eastAsia="ru-RU"/>
                  </w:rPr>
                  <w:t>  </w:t>
                </w:r>
              </w:p>
            </w:tc>
            <w:tc>
              <w:tcPr>
                <w:tcW w:w="1820"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c>
              <w:tcPr>
                <w:tcW w:w="1008" w:type="dxa"/>
                <w:tcBorders>
                  <w:top w:val="nil"/>
                  <w:left w:val="nil"/>
                  <w:bottom w:val="nil"/>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r>
          <w:tr w:rsidR="003E1235" w:rsidRPr="003E1235" w:rsidTr="00461FD8">
            <w:trPr>
              <w:trHeight w:val="300"/>
            </w:trPr>
            <w:tc>
              <w:tcPr>
                <w:tcW w:w="704" w:type="dxa"/>
                <w:vMerge/>
                <w:tcBorders>
                  <w:top w:val="nil"/>
                  <w:left w:val="single" w:sz="4" w:space="0" w:color="auto"/>
                  <w:bottom w:val="nil"/>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при диаметре жилы 0,52 мм</w:t>
                </w:r>
              </w:p>
            </w:tc>
            <w:tc>
              <w:tcPr>
                <w:tcW w:w="1820"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512</w:t>
                </w:r>
              </w:p>
            </w:tc>
            <w:tc>
              <w:tcPr>
                <w:tcW w:w="1008" w:type="dxa"/>
                <w:tcBorders>
                  <w:top w:val="nil"/>
                  <w:left w:val="nil"/>
                  <w:bottom w:val="nil"/>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15,6</w:t>
                </w:r>
              </w:p>
            </w:tc>
          </w:tr>
          <w:tr w:rsidR="003E1235" w:rsidRPr="003E1235" w:rsidTr="00461FD8">
            <w:trPr>
              <w:trHeight w:val="300"/>
            </w:trPr>
            <w:tc>
              <w:tcPr>
                <w:tcW w:w="704" w:type="dxa"/>
                <w:vMerge/>
                <w:tcBorders>
                  <w:top w:val="nil"/>
                  <w:left w:val="single" w:sz="4" w:space="0" w:color="auto"/>
                  <w:bottom w:val="nil"/>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c>
              <w:tcPr>
                <w:tcW w:w="1820"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1024,0</w:t>
                </w:r>
              </w:p>
            </w:tc>
            <w:tc>
              <w:tcPr>
                <w:tcW w:w="1008" w:type="dxa"/>
                <w:tcBorders>
                  <w:top w:val="nil"/>
                  <w:left w:val="nil"/>
                  <w:bottom w:val="nil"/>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21,1</w:t>
                </w:r>
              </w:p>
            </w:tc>
          </w:tr>
          <w:tr w:rsidR="003E1235" w:rsidRPr="003E1235" w:rsidTr="00461FD8">
            <w:trPr>
              <w:trHeight w:val="300"/>
            </w:trPr>
            <w:tc>
              <w:tcPr>
                <w:tcW w:w="704" w:type="dxa"/>
                <w:vMerge/>
                <w:tcBorders>
                  <w:top w:val="nil"/>
                  <w:left w:val="single" w:sz="4" w:space="0" w:color="auto"/>
                  <w:bottom w:val="single" w:sz="4" w:space="0" w:color="auto"/>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c>
              <w:tcPr>
                <w:tcW w:w="1820"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2048,0</w:t>
                </w:r>
              </w:p>
            </w:tc>
            <w:tc>
              <w:tcPr>
                <w:tcW w:w="1008" w:type="dxa"/>
                <w:tcBorders>
                  <w:top w:val="nil"/>
                  <w:left w:val="nil"/>
                  <w:bottom w:val="nil"/>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29,3</w:t>
                </w:r>
              </w:p>
            </w:tc>
          </w:tr>
          <w:tr w:rsidR="003E1235" w:rsidRPr="003E1235" w:rsidTr="00461FD8">
            <w:trPr>
              <w:trHeight w:val="300"/>
            </w:trPr>
            <w:tc>
              <w:tcPr>
                <w:tcW w:w="704" w:type="dxa"/>
                <w:vMerge/>
                <w:tcBorders>
                  <w:top w:val="nil"/>
                  <w:left w:val="single" w:sz="4" w:space="0" w:color="auto"/>
                  <w:bottom w:val="nil"/>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1820" w:type="dxa"/>
                <w:tcBorders>
                  <w:top w:val="nil"/>
                  <w:left w:val="nil"/>
                  <w:bottom w:val="nil"/>
                  <w:right w:val="single" w:sz="4" w:space="0" w:color="auto"/>
                </w:tcBorders>
                <w:shd w:val="clear" w:color="auto" w:fill="auto"/>
                <w:noWrap/>
                <w:vAlign w:val="bottom"/>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p>
            </w:tc>
            <w:tc>
              <w:tcPr>
                <w:tcW w:w="1008" w:type="dxa"/>
                <w:tcBorders>
                  <w:top w:val="nil"/>
                  <w:left w:val="nil"/>
                  <w:bottom w:val="nil"/>
                  <w:right w:val="single" w:sz="4" w:space="0" w:color="auto"/>
                </w:tcBorders>
                <w:shd w:val="clear" w:color="auto" w:fill="auto"/>
                <w:noWrap/>
                <w:vAlign w:val="center"/>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p>
            </w:tc>
          </w:tr>
          <w:tr w:rsidR="003E1235" w:rsidRPr="003E1235" w:rsidTr="00461FD8">
            <w:trPr>
              <w:trHeight w:val="300"/>
            </w:trPr>
            <w:tc>
              <w:tcPr>
                <w:tcW w:w="704" w:type="dxa"/>
                <w:vMerge/>
                <w:tcBorders>
                  <w:top w:val="nil"/>
                  <w:left w:val="single" w:sz="4" w:space="0" w:color="auto"/>
                  <w:bottom w:val="nil"/>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1820" w:type="dxa"/>
                <w:tcBorders>
                  <w:top w:val="nil"/>
                  <w:left w:val="nil"/>
                  <w:bottom w:val="single" w:sz="4" w:space="0" w:color="auto"/>
                  <w:right w:val="single" w:sz="4" w:space="0" w:color="auto"/>
                </w:tcBorders>
                <w:shd w:val="clear" w:color="auto" w:fill="auto"/>
                <w:noWrap/>
                <w:vAlign w:val="bottom"/>
              </w:tcPr>
              <w:p w:rsidR="003E1235" w:rsidRPr="003E1235" w:rsidRDefault="003E1235" w:rsidP="00461FD8">
                <w:pPr>
                  <w:spacing w:after="0" w:line="240" w:lineRule="auto"/>
                  <w:jc w:val="right"/>
                  <w:rPr>
                    <w:rFonts w:ascii="Times New Roman" w:eastAsia="Times New Roman" w:hAnsi="Times New Roman" w:cs="Times New Roman"/>
                    <w:color w:val="000000"/>
                    <w:sz w:val="24"/>
                    <w:szCs w:val="24"/>
                    <w:lang w:eastAsia="ru-RU"/>
                  </w:rPr>
                </w:pPr>
              </w:p>
            </w:tc>
            <w:tc>
              <w:tcPr>
                <w:tcW w:w="1008" w:type="dxa"/>
                <w:tcBorders>
                  <w:top w:val="nil"/>
                  <w:left w:val="nil"/>
                  <w:bottom w:val="single" w:sz="4" w:space="0" w:color="auto"/>
                  <w:right w:val="single" w:sz="4" w:space="0" w:color="auto"/>
                </w:tcBorders>
                <w:shd w:val="clear" w:color="auto" w:fill="auto"/>
                <w:noWrap/>
                <w:vAlign w:val="center"/>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p>
            </w:tc>
          </w:tr>
          <w:tr w:rsidR="003E1235" w:rsidRPr="003E1235" w:rsidTr="00461FD8">
            <w:trPr>
              <w:trHeight w:val="60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5.7.</w:t>
                </w:r>
              </w:p>
            </w:tc>
            <w:tc>
              <w:tcPr>
                <w:tcW w:w="6379" w:type="dxa"/>
                <w:tcBorders>
                  <w:top w:val="single" w:sz="4" w:space="0" w:color="auto"/>
                  <w:left w:val="nil"/>
                  <w:bottom w:val="nil"/>
                  <w:right w:val="single" w:sz="4" w:space="0" w:color="auto"/>
                </w:tcBorders>
                <w:shd w:val="clear" w:color="auto" w:fill="auto"/>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Защищенность между цепями на дальнем конце кабеля длиной 1 км в диапазоне частот:</w:t>
                </w:r>
              </w:p>
            </w:tc>
            <w:tc>
              <w:tcPr>
                <w:tcW w:w="1820" w:type="dxa"/>
                <w:tcBorders>
                  <w:top w:val="nil"/>
                  <w:left w:val="nil"/>
                  <w:bottom w:val="nil"/>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c>
              <w:tcPr>
                <w:tcW w:w="1008" w:type="dxa"/>
                <w:tcBorders>
                  <w:top w:val="nil"/>
                  <w:left w:val="nil"/>
                  <w:bottom w:val="nil"/>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r>
          <w:tr w:rsidR="003E1235" w:rsidRPr="003E1235" w:rsidTr="00461FD8">
            <w:trPr>
              <w:trHeight w:val="300"/>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single" w:sz="4" w:space="0" w:color="auto"/>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 до 2048 кГц не менее, дБ</w:t>
                </w:r>
              </w:p>
            </w:tc>
            <w:tc>
              <w:tcPr>
                <w:tcW w:w="1820" w:type="dxa"/>
                <w:tcBorders>
                  <w:top w:val="nil"/>
                  <w:left w:val="nil"/>
                  <w:bottom w:val="single" w:sz="4" w:space="0" w:color="auto"/>
                  <w:right w:val="single" w:sz="4" w:space="0" w:color="auto"/>
                </w:tcBorders>
                <w:shd w:val="clear" w:color="auto" w:fill="auto"/>
                <w:noWrap/>
                <w:vAlign w:val="bottom"/>
                <w:hideMark/>
              </w:tcPr>
              <w:p w:rsidR="003E1235" w:rsidRPr="003E1235" w:rsidRDefault="003E1235" w:rsidP="00461FD8">
                <w:pPr>
                  <w:spacing w:after="0" w:line="240" w:lineRule="auto"/>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center"/>
                <w:hideMark/>
              </w:tcPr>
              <w:p w:rsidR="003E1235" w:rsidRPr="003E1235" w:rsidRDefault="003E1235" w:rsidP="00461FD8">
                <w:pPr>
                  <w:spacing w:after="0" w:line="240" w:lineRule="auto"/>
                  <w:jc w:val="center"/>
                  <w:rPr>
                    <w:rFonts w:ascii="Times New Roman" w:eastAsia="Times New Roman" w:hAnsi="Times New Roman" w:cs="Times New Roman"/>
                    <w:color w:val="000000"/>
                    <w:sz w:val="24"/>
                    <w:szCs w:val="24"/>
                    <w:lang w:eastAsia="ru-RU"/>
                  </w:rPr>
                </w:pPr>
                <w:r w:rsidRPr="003E1235">
                  <w:rPr>
                    <w:rFonts w:ascii="Times New Roman" w:eastAsia="Times New Roman" w:hAnsi="Times New Roman" w:cs="Times New Roman"/>
                    <w:color w:val="000000"/>
                    <w:sz w:val="24"/>
                    <w:szCs w:val="24"/>
                    <w:lang w:eastAsia="ru-RU"/>
                  </w:rPr>
                  <w:t>50</w:t>
                </w:r>
              </w:p>
            </w:tc>
          </w:tr>
        </w:tbl>
        <w:p w:rsidR="003E1235" w:rsidRPr="003E1235" w:rsidRDefault="003E1235" w:rsidP="003E1235">
          <w:pPr>
            <w:pStyle w:val="a3"/>
            <w:autoSpaceDE w:val="0"/>
            <w:autoSpaceDN w:val="0"/>
            <w:adjustRightInd w:val="0"/>
            <w:ind w:left="284"/>
            <w:jc w:val="both"/>
            <w:rPr>
              <w:rFonts w:ascii="Times New Roman" w:eastAsia="TimesNewRoman" w:hAnsi="Times New Roman" w:cs="Times New Roman"/>
              <w:sz w:val="24"/>
              <w:szCs w:val="24"/>
            </w:rPr>
          </w:pPr>
        </w:p>
        <w:p w:rsidR="003E1235" w:rsidRPr="003E1235" w:rsidRDefault="003E1235" w:rsidP="003E1235">
          <w:pPr>
            <w:pStyle w:val="1"/>
            <w:numPr>
              <w:ilvl w:val="0"/>
              <w:numId w:val="16"/>
            </w:numPr>
            <w:spacing w:line="240" w:lineRule="auto"/>
            <w:jc w:val="both"/>
            <w:rPr>
              <w:rFonts w:ascii="Times New Roman" w:hAnsi="Times New Roman" w:cs="Times New Roman"/>
              <w:sz w:val="24"/>
              <w:szCs w:val="24"/>
            </w:rPr>
          </w:pPr>
          <w:bookmarkStart w:id="5" w:name="_Toc497299273"/>
          <w:r w:rsidRPr="003E1235">
            <w:rPr>
              <w:rFonts w:ascii="Times New Roman" w:hAnsi="Times New Roman" w:cs="Times New Roman"/>
              <w:sz w:val="24"/>
              <w:szCs w:val="24"/>
            </w:rPr>
            <w:t>ТРЕБОВАНИЯ К МЕХАНИЧЕСКИМ ПАРАМЕТРАМ</w:t>
          </w:r>
          <w:bookmarkEnd w:id="5"/>
        </w:p>
        <w:tbl>
          <w:tblPr>
            <w:tblW w:w="10031" w:type="dxa"/>
            <w:tblInd w:w="-108" w:type="dxa"/>
            <w:tblBorders>
              <w:top w:val="nil"/>
              <w:left w:val="nil"/>
              <w:bottom w:val="nil"/>
              <w:right w:val="nil"/>
            </w:tblBorders>
            <w:tblLayout w:type="fixed"/>
            <w:tblLook w:val="0000" w:firstRow="0" w:lastRow="0" w:firstColumn="0" w:lastColumn="0" w:noHBand="0" w:noVBand="0"/>
          </w:tblPr>
          <w:tblGrid>
            <w:gridCol w:w="10031"/>
          </w:tblGrid>
          <w:tr w:rsidR="003E1235" w:rsidRPr="003E1235" w:rsidTr="00461FD8">
            <w:trPr>
              <w:trHeight w:val="720"/>
            </w:trPr>
            <w:tc>
              <w:tcPr>
                <w:tcW w:w="10031" w:type="dxa"/>
              </w:tcPr>
              <w:p w:rsidR="003E1235" w:rsidRPr="003E1235" w:rsidRDefault="003E1235" w:rsidP="003E1235">
                <w:pPr>
                  <w:pStyle w:val="Default"/>
                  <w:numPr>
                    <w:ilvl w:val="1"/>
                    <w:numId w:val="16"/>
                  </w:numPr>
                  <w:spacing w:after="160"/>
                  <w:ind w:left="1063"/>
                  <w:contextualSpacing/>
                </w:pPr>
                <w:r w:rsidRPr="003E1235">
                  <w:t xml:space="preserve">Относительное удлинение при разрыве изолированной </w:t>
                </w:r>
                <w:proofErr w:type="spellStart"/>
                <w:r w:rsidRPr="003E1235">
                  <w:t>однопроволочной</w:t>
                </w:r>
                <w:proofErr w:type="spellEnd"/>
                <w:r w:rsidRPr="003E1235">
                  <w:t xml:space="preserve"> токопроводящей жилы, %, не менее - 8.</w:t>
                </w:r>
              </w:p>
              <w:p w:rsidR="003E1235" w:rsidRPr="003E1235" w:rsidRDefault="003E1235" w:rsidP="003E1235">
                <w:pPr>
                  <w:pStyle w:val="Default"/>
                  <w:numPr>
                    <w:ilvl w:val="1"/>
                    <w:numId w:val="16"/>
                  </w:numPr>
                  <w:spacing w:after="160"/>
                  <w:ind w:left="1063"/>
                  <w:contextualSpacing/>
                </w:pPr>
                <w:r w:rsidRPr="003E1235">
                  <w:t>Относительное удлинение при разрыве изоляции, %, не менее - 100.</w:t>
                </w:r>
              </w:p>
              <w:p w:rsidR="003E1235" w:rsidRPr="003E1235" w:rsidRDefault="003E1235" w:rsidP="003E1235">
                <w:pPr>
                  <w:pStyle w:val="Default"/>
                  <w:numPr>
                    <w:ilvl w:val="1"/>
                    <w:numId w:val="16"/>
                  </w:numPr>
                  <w:spacing w:after="160"/>
                  <w:ind w:left="1063"/>
                  <w:contextualSpacing/>
                </w:pPr>
                <w:r w:rsidRPr="003E1235">
                  <w:t>Усадка изоляции, %, не более - 5.</w:t>
                </w:r>
              </w:p>
              <w:p w:rsidR="003E1235" w:rsidRPr="003E1235" w:rsidRDefault="003E1235" w:rsidP="003E1235">
                <w:pPr>
                  <w:pStyle w:val="Default"/>
                  <w:numPr>
                    <w:ilvl w:val="1"/>
                    <w:numId w:val="16"/>
                  </w:numPr>
                  <w:spacing w:after="160"/>
                  <w:ind w:left="1063"/>
                  <w:contextualSpacing/>
                </w:pPr>
                <w:r w:rsidRPr="003E1235">
                  <w:t>Относительное удлинение при разрыве оболочки, %, не менее - 100.</w:t>
                </w:r>
              </w:p>
              <w:p w:rsidR="003E1235" w:rsidRPr="003E1235" w:rsidRDefault="003E1235" w:rsidP="003E1235">
                <w:pPr>
                  <w:pStyle w:val="Default"/>
                  <w:numPr>
                    <w:ilvl w:val="1"/>
                    <w:numId w:val="16"/>
                  </w:numPr>
                  <w:spacing w:after="160"/>
                  <w:ind w:left="1063"/>
                  <w:contextualSpacing/>
                </w:pPr>
                <w:r w:rsidRPr="003E1235">
                  <w:t>Прочность при разрыве оболочки, МПа, не менее - 9.</w:t>
                </w:r>
              </w:p>
              <w:p w:rsidR="003E1235" w:rsidRPr="003E1235" w:rsidRDefault="003E1235" w:rsidP="003E1235">
                <w:pPr>
                  <w:pStyle w:val="Default"/>
                  <w:numPr>
                    <w:ilvl w:val="1"/>
                    <w:numId w:val="16"/>
                  </w:numPr>
                  <w:spacing w:after="160"/>
                  <w:ind w:left="1063"/>
                  <w:contextualSpacing/>
                </w:pPr>
                <w:r w:rsidRPr="003E1235">
                  <w:t>Относительное удлинение при разрыве оболочки после теплового старения, %, не менее- 100, и должно отличаться от исходного не более чем на 50%.</w:t>
                </w:r>
              </w:p>
              <w:p w:rsidR="003E1235" w:rsidRPr="003E1235" w:rsidRDefault="003E1235" w:rsidP="003E1235">
                <w:pPr>
                  <w:pStyle w:val="Default"/>
                  <w:numPr>
                    <w:ilvl w:val="1"/>
                    <w:numId w:val="16"/>
                  </w:numPr>
                  <w:spacing w:after="160"/>
                  <w:ind w:left="1063"/>
                  <w:contextualSpacing/>
                </w:pPr>
                <w:r w:rsidRPr="003E1235">
                  <w:t>Прочность при разрыве оболочки после теплового старения должно быть не менее 70% исходного значения.</w:t>
                </w:r>
              </w:p>
              <w:p w:rsidR="003E1235" w:rsidRPr="003E1235" w:rsidRDefault="003E1235" w:rsidP="003E1235">
                <w:pPr>
                  <w:pStyle w:val="a3"/>
                  <w:numPr>
                    <w:ilvl w:val="1"/>
                    <w:numId w:val="16"/>
                  </w:numPr>
                  <w:spacing w:line="240" w:lineRule="auto"/>
                  <w:ind w:left="1063"/>
                  <w:jc w:val="both"/>
                  <w:rPr>
                    <w:rFonts w:ascii="Times New Roman" w:hAnsi="Times New Roman" w:cs="Times New Roman"/>
                    <w:sz w:val="24"/>
                    <w:szCs w:val="24"/>
                  </w:rPr>
                </w:pPr>
                <w:r w:rsidRPr="003E1235">
                  <w:rPr>
                    <w:rFonts w:ascii="Times New Roman" w:hAnsi="Times New Roman" w:cs="Times New Roman"/>
                    <w:sz w:val="24"/>
                    <w:szCs w:val="24"/>
                  </w:rPr>
                  <w:t>Грузонесущий трос из семи стальных оцинкованных проволок с диаметром согласно ТУ 14-4-1457-87:</w:t>
                </w:r>
              </w:p>
              <w:p w:rsidR="003E1235" w:rsidRPr="003E1235" w:rsidRDefault="003E1235" w:rsidP="003E1235">
                <w:pPr>
                  <w:pStyle w:val="a3"/>
                  <w:numPr>
                    <w:ilvl w:val="0"/>
                    <w:numId w:val="31"/>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0,3 мм для 1 и 2 парного кабеля, допустимой растягивающей нагрузкой не менее 800 Н.</w:t>
                </w:r>
              </w:p>
              <w:p w:rsidR="003E1235" w:rsidRPr="003E1235" w:rsidRDefault="003E1235" w:rsidP="003E1235">
                <w:pPr>
                  <w:pStyle w:val="Default"/>
                  <w:numPr>
                    <w:ilvl w:val="1"/>
                    <w:numId w:val="16"/>
                  </w:numPr>
                  <w:spacing w:after="160"/>
                  <w:ind w:left="1063"/>
                  <w:contextualSpacing/>
                </w:pPr>
                <w:r w:rsidRPr="003E1235">
                  <w:t>Кабели должны быть стойкими к изгибу.</w:t>
                </w:r>
              </w:p>
              <w:p w:rsidR="003E1235" w:rsidRPr="003E1235" w:rsidRDefault="003E1235" w:rsidP="003E1235">
                <w:pPr>
                  <w:pStyle w:val="Default"/>
                  <w:numPr>
                    <w:ilvl w:val="1"/>
                    <w:numId w:val="16"/>
                  </w:numPr>
                  <w:spacing w:after="160"/>
                  <w:ind w:left="1063"/>
                  <w:contextualSpacing/>
                </w:pPr>
                <w:r w:rsidRPr="003E1235">
                  <w:t>Изолированная жила кабелей должна быть стойкой к изгибу.</w:t>
                </w:r>
              </w:p>
              <w:p w:rsidR="003E1235" w:rsidRPr="003E1235" w:rsidRDefault="003E1235" w:rsidP="003E1235">
                <w:pPr>
                  <w:pStyle w:val="1"/>
                  <w:numPr>
                    <w:ilvl w:val="0"/>
                    <w:numId w:val="16"/>
                  </w:numPr>
                  <w:spacing w:line="240" w:lineRule="auto"/>
                  <w:rPr>
                    <w:rFonts w:ascii="Times New Roman" w:hAnsi="Times New Roman" w:cs="Times New Roman"/>
                    <w:sz w:val="24"/>
                    <w:szCs w:val="24"/>
                  </w:rPr>
                </w:pPr>
                <w:bookmarkStart w:id="6" w:name="_Toc497299274"/>
                <w:r w:rsidRPr="003E1235">
                  <w:rPr>
                    <w:rFonts w:ascii="Times New Roman" w:hAnsi="Times New Roman" w:cs="Times New Roman"/>
                    <w:sz w:val="24"/>
                    <w:szCs w:val="24"/>
                  </w:rPr>
                  <w:t>ТРЕБОВАНИЕ СТОЙКОСТИ К ВНЕШНИМ ВОЗДЕЙСТВУЮЩИМ ФАКТОРАМ</w:t>
                </w:r>
                <w:bookmarkEnd w:id="6"/>
              </w:p>
              <w:p w:rsidR="003E1235" w:rsidRPr="003E1235" w:rsidRDefault="003E1235" w:rsidP="003E1235">
                <w:pPr>
                  <w:pStyle w:val="a3"/>
                  <w:numPr>
                    <w:ilvl w:val="1"/>
                    <w:numId w:val="16"/>
                  </w:numPr>
                  <w:spacing w:line="240" w:lineRule="auto"/>
                  <w:ind w:left="1063"/>
                  <w:rPr>
                    <w:rFonts w:ascii="Times New Roman" w:hAnsi="Times New Roman" w:cs="Times New Roman"/>
                    <w:sz w:val="24"/>
                    <w:szCs w:val="24"/>
                  </w:rPr>
                </w:pPr>
                <w:r w:rsidRPr="003E1235">
                  <w:rPr>
                    <w:rFonts w:ascii="Times New Roman" w:hAnsi="Times New Roman" w:cs="Times New Roman"/>
                    <w:sz w:val="24"/>
                    <w:szCs w:val="24"/>
                  </w:rPr>
                  <w:t xml:space="preserve">Рабочий температурный диапазон для кабелей в оболочке из </w:t>
                </w:r>
                <w:proofErr w:type="spellStart"/>
                <w:r w:rsidRPr="003E1235">
                  <w:rPr>
                    <w:rFonts w:ascii="Times New Roman" w:hAnsi="Times New Roman" w:cs="Times New Roman"/>
                    <w:sz w:val="24"/>
                    <w:szCs w:val="24"/>
                  </w:rPr>
                  <w:t>светостабилизированного</w:t>
                </w:r>
                <w:proofErr w:type="spellEnd"/>
                <w:r w:rsidRPr="003E1235">
                  <w:rPr>
                    <w:rFonts w:ascii="Times New Roman" w:hAnsi="Times New Roman" w:cs="Times New Roman"/>
                    <w:sz w:val="24"/>
                    <w:szCs w:val="24"/>
                  </w:rPr>
                  <w:t xml:space="preserve"> полиэтилена: - 45…+60 </w:t>
                </w:r>
                <w:r w:rsidRPr="003E1235">
                  <w:rPr>
                    <w:rFonts w:ascii="Times New Roman" w:eastAsia="TimesNewRoman" w:hAnsi="Times New Roman" w:cs="Times New Roman"/>
                    <w:sz w:val="24"/>
                    <w:szCs w:val="24"/>
                    <w:vertAlign w:val="superscript"/>
                  </w:rPr>
                  <w:t>0</w:t>
                </w:r>
                <w:r w:rsidRPr="003E1235">
                  <w:rPr>
                    <w:rFonts w:ascii="Times New Roman" w:eastAsia="TimesNewRoman" w:hAnsi="Times New Roman" w:cs="Times New Roman"/>
                    <w:sz w:val="24"/>
                    <w:szCs w:val="24"/>
                  </w:rPr>
                  <w:t>С</w:t>
                </w:r>
                <w:r w:rsidRPr="003E1235">
                  <w:rPr>
                    <w:rFonts w:ascii="Times New Roman" w:hAnsi="Times New Roman" w:cs="Times New Roman"/>
                    <w:sz w:val="24"/>
                    <w:szCs w:val="24"/>
                  </w:rPr>
                  <w:t>.</w:t>
                </w:r>
              </w:p>
              <w:p w:rsidR="003E1235" w:rsidRPr="003E1235" w:rsidRDefault="003E1235" w:rsidP="003E1235">
                <w:pPr>
                  <w:pStyle w:val="a3"/>
                  <w:numPr>
                    <w:ilvl w:val="1"/>
                    <w:numId w:val="16"/>
                  </w:numPr>
                  <w:spacing w:line="240" w:lineRule="auto"/>
                  <w:ind w:left="1063"/>
                  <w:jc w:val="both"/>
                  <w:rPr>
                    <w:rFonts w:ascii="Times New Roman" w:hAnsi="Times New Roman" w:cs="Times New Roman"/>
                    <w:sz w:val="24"/>
                    <w:szCs w:val="24"/>
                  </w:rPr>
                </w:pPr>
                <w:r w:rsidRPr="003E1235">
                  <w:rPr>
                    <w:rFonts w:ascii="Times New Roman" w:hAnsi="Times New Roman" w:cs="Times New Roman"/>
                    <w:sz w:val="24"/>
                    <w:szCs w:val="24"/>
                  </w:rPr>
                  <w:t xml:space="preserve">Кабели должны быть стойкими к воздействию повышенной относительной влажности воздуха до 98% при температуре до 35 </w:t>
                </w:r>
                <w:r w:rsidRPr="003E1235">
                  <w:rPr>
                    <w:rFonts w:ascii="Times New Roman" w:eastAsia="TimesNewRoman" w:hAnsi="Times New Roman" w:cs="Times New Roman"/>
                    <w:sz w:val="24"/>
                    <w:szCs w:val="24"/>
                    <w:vertAlign w:val="superscript"/>
                  </w:rPr>
                  <w:t>0</w:t>
                </w:r>
                <w:r w:rsidRPr="003E1235">
                  <w:rPr>
                    <w:rFonts w:ascii="Times New Roman" w:eastAsia="TimesNewRoman" w:hAnsi="Times New Roman" w:cs="Times New Roman"/>
                    <w:sz w:val="24"/>
                    <w:szCs w:val="24"/>
                  </w:rPr>
                  <w:t>С.</w:t>
                </w:r>
              </w:p>
              <w:p w:rsidR="003E1235" w:rsidRPr="003E1235" w:rsidRDefault="003E1235" w:rsidP="003E1235">
                <w:pPr>
                  <w:pStyle w:val="a3"/>
                  <w:numPr>
                    <w:ilvl w:val="1"/>
                    <w:numId w:val="16"/>
                  </w:numPr>
                  <w:spacing w:line="240" w:lineRule="auto"/>
                  <w:ind w:left="1063"/>
                  <w:jc w:val="both"/>
                  <w:rPr>
                    <w:rFonts w:ascii="Times New Roman" w:hAnsi="Times New Roman" w:cs="Times New Roman"/>
                    <w:sz w:val="24"/>
                    <w:szCs w:val="24"/>
                  </w:rPr>
                </w:pPr>
                <w:r w:rsidRPr="003E1235">
                  <w:rPr>
                    <w:rFonts w:ascii="Times New Roman" w:eastAsia="TimesNewRoman" w:hAnsi="Times New Roman" w:cs="Times New Roman"/>
                    <w:sz w:val="24"/>
                    <w:szCs w:val="24"/>
                  </w:rPr>
                  <w:t xml:space="preserve">Допускает прокладку и монтаж при температуре до минус 15 </w:t>
                </w:r>
                <w:r w:rsidRPr="003E1235">
                  <w:rPr>
                    <w:rFonts w:ascii="Times New Roman" w:eastAsia="TimesNewRoman" w:hAnsi="Times New Roman" w:cs="Times New Roman"/>
                    <w:sz w:val="24"/>
                    <w:szCs w:val="24"/>
                    <w:vertAlign w:val="superscript"/>
                  </w:rPr>
                  <w:t>0</w:t>
                </w:r>
                <w:r w:rsidRPr="003E1235">
                  <w:rPr>
                    <w:rFonts w:ascii="Times New Roman" w:eastAsia="TimesNewRoman" w:hAnsi="Times New Roman" w:cs="Times New Roman"/>
                    <w:sz w:val="24"/>
                    <w:szCs w:val="24"/>
                  </w:rPr>
                  <w:t>С.</w:t>
                </w:r>
              </w:p>
            </w:tc>
          </w:tr>
        </w:tbl>
        <w:p w:rsidR="003E1235" w:rsidRPr="003E1235" w:rsidRDefault="003E1235" w:rsidP="003E1235">
          <w:pPr>
            <w:pStyle w:val="1"/>
            <w:numPr>
              <w:ilvl w:val="0"/>
              <w:numId w:val="16"/>
            </w:numPr>
            <w:spacing w:line="240" w:lineRule="auto"/>
            <w:rPr>
              <w:rFonts w:ascii="Times New Roman" w:hAnsi="Times New Roman" w:cs="Times New Roman"/>
              <w:sz w:val="24"/>
              <w:szCs w:val="24"/>
            </w:rPr>
          </w:pPr>
          <w:r w:rsidRPr="003E1235">
            <w:rPr>
              <w:rFonts w:ascii="Times New Roman" w:hAnsi="Times New Roman" w:cs="Times New Roman"/>
              <w:sz w:val="24"/>
              <w:szCs w:val="24"/>
            </w:rPr>
            <w:t xml:space="preserve"> </w:t>
          </w:r>
          <w:bookmarkStart w:id="7" w:name="_Toc497299275"/>
          <w:r w:rsidRPr="003E1235">
            <w:rPr>
              <w:rFonts w:ascii="Times New Roman" w:hAnsi="Times New Roman" w:cs="Times New Roman"/>
              <w:sz w:val="24"/>
              <w:szCs w:val="24"/>
            </w:rPr>
            <w:t>ТРЕБОВАНИЯ К МАРКИРОВКЕ</w:t>
          </w:r>
          <w:bookmarkEnd w:id="7"/>
        </w:p>
        <w:p w:rsidR="003E1235" w:rsidRPr="003E1235" w:rsidRDefault="003E1235" w:rsidP="003E1235">
          <w:pPr>
            <w:pStyle w:val="a3"/>
            <w:numPr>
              <w:ilvl w:val="1"/>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 xml:space="preserve">Маркировка кабелей должна соответствовать требованиям </w:t>
          </w:r>
          <w:hyperlink r:id="rId9" w:history="1">
            <w:r w:rsidRPr="003E1235">
              <w:rPr>
                <w:rFonts w:ascii="Times New Roman" w:hAnsi="Times New Roman" w:cs="Times New Roman"/>
                <w:sz w:val="24"/>
                <w:szCs w:val="24"/>
              </w:rPr>
              <w:t>ГОСТ 18690</w:t>
            </w:r>
          </w:hyperlink>
        </w:p>
        <w:p w:rsidR="003E1235" w:rsidRPr="003E1235" w:rsidRDefault="003E1235" w:rsidP="003E1235">
          <w:pPr>
            <w:pStyle w:val="a3"/>
            <w:numPr>
              <w:ilvl w:val="1"/>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На наружной поверхности оболочки кабелей с интервалом не более 1 м должна быть нанесена маркировка, содержащая:</w:t>
          </w:r>
        </w:p>
        <w:p w:rsidR="003E1235" w:rsidRPr="003E1235" w:rsidRDefault="003E1235" w:rsidP="003E1235">
          <w:pPr>
            <w:pStyle w:val="a3"/>
            <w:numPr>
              <w:ilvl w:val="2"/>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Марку кабеля (в соответствии с сертификатом).</w:t>
          </w:r>
        </w:p>
        <w:p w:rsidR="003E1235" w:rsidRPr="003E1235" w:rsidRDefault="003E1235" w:rsidP="003E1235">
          <w:pPr>
            <w:pStyle w:val="a3"/>
            <w:numPr>
              <w:ilvl w:val="2"/>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Число элементов и тип их скрутки, диаметр жил.</w:t>
          </w:r>
        </w:p>
        <w:p w:rsidR="003E1235" w:rsidRPr="003E1235" w:rsidRDefault="003E1235" w:rsidP="003E1235">
          <w:pPr>
            <w:pStyle w:val="a3"/>
            <w:numPr>
              <w:ilvl w:val="2"/>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Метровые мерные метки длины.</w:t>
          </w:r>
        </w:p>
        <w:p w:rsidR="003E1235" w:rsidRPr="003E1235" w:rsidRDefault="003E1235" w:rsidP="003E1235">
          <w:pPr>
            <w:pStyle w:val="a3"/>
            <w:numPr>
              <w:ilvl w:val="2"/>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Год изготовления кабеля.</w:t>
          </w:r>
        </w:p>
        <w:p w:rsidR="003E1235" w:rsidRPr="003E1235" w:rsidRDefault="003E1235" w:rsidP="003E1235">
          <w:pPr>
            <w:pStyle w:val="a3"/>
            <w:numPr>
              <w:ilvl w:val="2"/>
              <w:numId w:val="16"/>
            </w:numPr>
            <w:spacing w:line="240" w:lineRule="auto"/>
            <w:ind w:left="284" w:hanging="142"/>
            <w:jc w:val="both"/>
            <w:rPr>
              <w:rFonts w:ascii="Times New Roman" w:hAnsi="Times New Roman" w:cs="Times New Roman"/>
              <w:sz w:val="24"/>
              <w:szCs w:val="24"/>
            </w:rPr>
          </w:pPr>
          <w:r w:rsidRPr="003E1235">
            <w:rPr>
              <w:rFonts w:ascii="Times New Roman" w:hAnsi="Times New Roman" w:cs="Times New Roman"/>
              <w:sz w:val="24"/>
              <w:szCs w:val="24"/>
            </w:rPr>
            <w:t xml:space="preserve"> ПАО «Башинформсвязь» </w:t>
          </w:r>
        </w:p>
        <w:p w:rsidR="003E1235" w:rsidRPr="003E1235" w:rsidRDefault="003E1235" w:rsidP="003E1235">
          <w:pPr>
            <w:pStyle w:val="a3"/>
            <w:numPr>
              <w:ilvl w:val="1"/>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Маркировка должна быть четкой и прочной.</w:t>
          </w:r>
        </w:p>
        <w:p w:rsidR="003E1235" w:rsidRPr="003E1235" w:rsidRDefault="003E1235" w:rsidP="003E1235">
          <w:pPr>
            <w:pStyle w:val="a3"/>
            <w:numPr>
              <w:ilvl w:val="1"/>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На ярлыке, прикрепленном к бухте, должны быть указаны:</w:t>
          </w:r>
        </w:p>
        <w:p w:rsidR="003E1235" w:rsidRPr="003E1235" w:rsidRDefault="003E1235" w:rsidP="003E1235">
          <w:pPr>
            <w:pStyle w:val="a3"/>
            <w:numPr>
              <w:ilvl w:val="2"/>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Товарный знак или наименование предприятия- изготовителя.</w:t>
          </w:r>
        </w:p>
        <w:p w:rsidR="003E1235" w:rsidRPr="003E1235" w:rsidRDefault="003E1235" w:rsidP="003E1235">
          <w:pPr>
            <w:pStyle w:val="a3"/>
            <w:numPr>
              <w:ilvl w:val="2"/>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Условное обозначение кабеля, включая обозначение технических условий.</w:t>
          </w:r>
        </w:p>
        <w:p w:rsidR="003E1235" w:rsidRPr="003E1235" w:rsidRDefault="003E1235" w:rsidP="003E1235">
          <w:pPr>
            <w:pStyle w:val="a3"/>
            <w:numPr>
              <w:ilvl w:val="2"/>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Дата изготовления.</w:t>
          </w:r>
        </w:p>
        <w:p w:rsidR="003E1235" w:rsidRPr="003E1235" w:rsidRDefault="003E1235" w:rsidP="003E1235">
          <w:pPr>
            <w:pStyle w:val="a3"/>
            <w:numPr>
              <w:ilvl w:val="2"/>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Длина кабеля в метрах.</w:t>
          </w:r>
        </w:p>
        <w:p w:rsidR="003E1235" w:rsidRPr="003E1235" w:rsidRDefault="003E1235" w:rsidP="003E1235">
          <w:pPr>
            <w:pStyle w:val="a3"/>
            <w:numPr>
              <w:ilvl w:val="2"/>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Номер партии или заводской номер бухты.</w:t>
          </w:r>
        </w:p>
        <w:p w:rsidR="003E1235" w:rsidRPr="003E1235" w:rsidRDefault="003E1235" w:rsidP="003E1235">
          <w:pPr>
            <w:pStyle w:val="a3"/>
            <w:numPr>
              <w:ilvl w:val="1"/>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На ярлыке должно быть проставлено клеймо технического контроля.</w:t>
          </w:r>
        </w:p>
        <w:p w:rsidR="003E1235" w:rsidRPr="003E1235" w:rsidRDefault="003E1235" w:rsidP="003E1235">
          <w:pPr>
            <w:pStyle w:val="a3"/>
            <w:ind w:left="572"/>
            <w:jc w:val="both"/>
            <w:rPr>
              <w:rFonts w:ascii="Times New Roman" w:hAnsi="Times New Roman" w:cs="Times New Roman"/>
              <w:sz w:val="24"/>
              <w:szCs w:val="24"/>
            </w:rPr>
          </w:pPr>
        </w:p>
        <w:p w:rsidR="003E1235" w:rsidRPr="003E1235" w:rsidRDefault="003E1235" w:rsidP="003E1235">
          <w:pPr>
            <w:pStyle w:val="1"/>
            <w:numPr>
              <w:ilvl w:val="0"/>
              <w:numId w:val="16"/>
            </w:numPr>
            <w:spacing w:line="240" w:lineRule="auto"/>
            <w:rPr>
              <w:rFonts w:ascii="Times New Roman" w:hAnsi="Times New Roman" w:cs="Times New Roman"/>
              <w:sz w:val="24"/>
              <w:szCs w:val="24"/>
            </w:rPr>
          </w:pPr>
          <w:bookmarkStart w:id="8" w:name="_Toc497299276"/>
          <w:r w:rsidRPr="003E1235">
            <w:rPr>
              <w:rFonts w:ascii="Times New Roman" w:hAnsi="Times New Roman" w:cs="Times New Roman"/>
              <w:sz w:val="24"/>
              <w:szCs w:val="24"/>
            </w:rPr>
            <w:t>ТРЕБОВАНИЯ К ПРОИЗВОДИТЕЛЮ</w:t>
          </w:r>
          <w:bookmarkEnd w:id="8"/>
        </w:p>
        <w:p w:rsidR="003E1235" w:rsidRPr="003E1235" w:rsidRDefault="003E1235" w:rsidP="003E1235">
          <w:pPr>
            <w:pStyle w:val="a3"/>
            <w:numPr>
              <w:ilvl w:val="0"/>
              <w:numId w:val="28"/>
            </w:numPr>
            <w:jc w:val="both"/>
            <w:rPr>
              <w:rFonts w:ascii="Times New Roman" w:hAnsi="Times New Roman" w:cs="Times New Roman"/>
              <w:vanish/>
              <w:sz w:val="24"/>
              <w:szCs w:val="24"/>
            </w:rPr>
          </w:pPr>
          <w:bookmarkStart w:id="9" w:name="_Toc443330488"/>
        </w:p>
        <w:p w:rsidR="003E1235" w:rsidRPr="003E1235" w:rsidRDefault="003E1235" w:rsidP="003E1235">
          <w:pPr>
            <w:pStyle w:val="a3"/>
            <w:numPr>
              <w:ilvl w:val="0"/>
              <w:numId w:val="28"/>
            </w:numPr>
            <w:jc w:val="both"/>
            <w:rPr>
              <w:rFonts w:ascii="Times New Roman" w:hAnsi="Times New Roman" w:cs="Times New Roman"/>
              <w:vanish/>
              <w:sz w:val="24"/>
              <w:szCs w:val="24"/>
            </w:rPr>
          </w:pPr>
        </w:p>
        <w:p w:rsidR="003E1235" w:rsidRPr="003E1235" w:rsidRDefault="003E1235" w:rsidP="003E1235">
          <w:pPr>
            <w:pStyle w:val="a3"/>
            <w:numPr>
              <w:ilvl w:val="0"/>
              <w:numId w:val="28"/>
            </w:numPr>
            <w:jc w:val="both"/>
            <w:rPr>
              <w:rFonts w:ascii="Times New Roman" w:hAnsi="Times New Roman" w:cs="Times New Roman"/>
              <w:vanish/>
              <w:sz w:val="24"/>
              <w:szCs w:val="24"/>
            </w:rPr>
          </w:pPr>
        </w:p>
        <w:p w:rsidR="003E1235" w:rsidRPr="003E1235" w:rsidRDefault="003E1235" w:rsidP="003E1235">
          <w:pPr>
            <w:pStyle w:val="a3"/>
            <w:numPr>
              <w:ilvl w:val="0"/>
              <w:numId w:val="28"/>
            </w:numPr>
            <w:jc w:val="both"/>
            <w:rPr>
              <w:rFonts w:ascii="Times New Roman" w:hAnsi="Times New Roman" w:cs="Times New Roman"/>
              <w:vanish/>
              <w:sz w:val="24"/>
              <w:szCs w:val="24"/>
            </w:rPr>
          </w:pPr>
        </w:p>
        <w:p w:rsidR="003E1235" w:rsidRPr="003E1235" w:rsidRDefault="003E1235" w:rsidP="003E1235">
          <w:pPr>
            <w:pStyle w:val="a3"/>
            <w:numPr>
              <w:ilvl w:val="0"/>
              <w:numId w:val="28"/>
            </w:numPr>
            <w:jc w:val="both"/>
            <w:rPr>
              <w:rFonts w:ascii="Times New Roman" w:hAnsi="Times New Roman" w:cs="Times New Roman"/>
              <w:vanish/>
              <w:sz w:val="24"/>
              <w:szCs w:val="24"/>
            </w:rPr>
          </w:pPr>
        </w:p>
        <w:p w:rsidR="003E1235" w:rsidRPr="003E1235" w:rsidRDefault="003E1235" w:rsidP="003E1235">
          <w:pPr>
            <w:pStyle w:val="a3"/>
            <w:numPr>
              <w:ilvl w:val="0"/>
              <w:numId w:val="28"/>
            </w:numPr>
            <w:jc w:val="both"/>
            <w:rPr>
              <w:rFonts w:ascii="Times New Roman" w:hAnsi="Times New Roman" w:cs="Times New Roman"/>
              <w:vanish/>
              <w:sz w:val="24"/>
              <w:szCs w:val="24"/>
            </w:rPr>
          </w:pPr>
        </w:p>
        <w:p w:rsidR="003E1235" w:rsidRPr="003E1235" w:rsidRDefault="003E1235" w:rsidP="003E1235">
          <w:pPr>
            <w:pStyle w:val="a3"/>
            <w:numPr>
              <w:ilvl w:val="0"/>
              <w:numId w:val="28"/>
            </w:numPr>
            <w:jc w:val="both"/>
            <w:rPr>
              <w:rFonts w:ascii="Times New Roman" w:hAnsi="Times New Roman" w:cs="Times New Roman"/>
              <w:vanish/>
              <w:sz w:val="24"/>
              <w:szCs w:val="24"/>
            </w:rPr>
          </w:pPr>
        </w:p>
        <w:p w:rsidR="003E1235" w:rsidRPr="003E1235" w:rsidRDefault="003E1235" w:rsidP="003E1235">
          <w:pPr>
            <w:pStyle w:val="a3"/>
            <w:numPr>
              <w:ilvl w:val="0"/>
              <w:numId w:val="28"/>
            </w:numPr>
            <w:jc w:val="both"/>
            <w:rPr>
              <w:rFonts w:ascii="Times New Roman" w:hAnsi="Times New Roman" w:cs="Times New Roman"/>
              <w:vanish/>
              <w:sz w:val="24"/>
              <w:szCs w:val="24"/>
            </w:rPr>
          </w:pPr>
        </w:p>
        <w:p w:rsidR="003E1235" w:rsidRPr="003E1235" w:rsidRDefault="003E1235" w:rsidP="003E1235">
          <w:pPr>
            <w:pStyle w:val="a3"/>
            <w:numPr>
              <w:ilvl w:val="0"/>
              <w:numId w:val="28"/>
            </w:numPr>
            <w:jc w:val="both"/>
            <w:rPr>
              <w:rFonts w:ascii="Times New Roman" w:hAnsi="Times New Roman" w:cs="Times New Roman"/>
              <w:vanish/>
              <w:sz w:val="24"/>
              <w:szCs w:val="24"/>
            </w:rPr>
          </w:pPr>
        </w:p>
        <w:p w:rsidR="003E1235" w:rsidRPr="003E1235" w:rsidRDefault="003E1235" w:rsidP="003E1235">
          <w:pPr>
            <w:pStyle w:val="a3"/>
            <w:numPr>
              <w:ilvl w:val="1"/>
              <w:numId w:val="28"/>
            </w:numPr>
            <w:jc w:val="both"/>
            <w:rPr>
              <w:rFonts w:ascii="Times New Roman" w:hAnsi="Times New Roman" w:cs="Times New Roman"/>
              <w:sz w:val="24"/>
              <w:szCs w:val="24"/>
            </w:rPr>
          </w:pPr>
          <w:r w:rsidRPr="003E1235">
            <w:rPr>
              <w:rFonts w:ascii="Times New Roman" w:hAnsi="Times New Roman" w:cs="Times New Roman"/>
              <w:sz w:val="24"/>
              <w:szCs w:val="24"/>
            </w:rPr>
            <w:t>Производитель должен иметь возможность обеспечить Заказчику ознакомление с производством</w:t>
          </w:r>
          <w:bookmarkEnd w:id="9"/>
        </w:p>
        <w:p w:rsidR="003E1235" w:rsidRPr="003E1235" w:rsidRDefault="003E1235" w:rsidP="003E1235">
          <w:pPr>
            <w:pStyle w:val="a3"/>
            <w:numPr>
              <w:ilvl w:val="1"/>
              <w:numId w:val="28"/>
            </w:numPr>
            <w:jc w:val="both"/>
            <w:rPr>
              <w:rFonts w:ascii="Times New Roman" w:hAnsi="Times New Roman" w:cs="Times New Roman"/>
              <w:sz w:val="24"/>
              <w:szCs w:val="24"/>
            </w:rPr>
          </w:pPr>
          <w:bookmarkStart w:id="10" w:name="_Toc443330489"/>
          <w:r w:rsidRPr="003E1235">
            <w:rPr>
              <w:rFonts w:ascii="Times New Roman" w:hAnsi="Times New Roman" w:cs="Times New Roman"/>
              <w:sz w:val="24"/>
              <w:szCs w:val="24"/>
            </w:rPr>
            <w:t>Производитель должен иметь собственную испытательную базу для проверки всех, указанных в ТУ, параметров предлагаемого кабеля, подлежащих приемо-сдаточным и периодическим испытаниям.</w:t>
          </w:r>
          <w:bookmarkEnd w:id="10"/>
          <w:r w:rsidRPr="003E1235">
            <w:rPr>
              <w:rFonts w:ascii="Times New Roman" w:hAnsi="Times New Roman" w:cs="Times New Roman"/>
              <w:sz w:val="24"/>
              <w:szCs w:val="24"/>
            </w:rPr>
            <w:t xml:space="preserve"> </w:t>
          </w:r>
        </w:p>
        <w:p w:rsidR="003E1235" w:rsidRPr="003E1235" w:rsidRDefault="003E1235" w:rsidP="003E1235">
          <w:pPr>
            <w:pStyle w:val="a3"/>
            <w:numPr>
              <w:ilvl w:val="1"/>
              <w:numId w:val="28"/>
            </w:numPr>
            <w:jc w:val="both"/>
            <w:rPr>
              <w:rFonts w:ascii="Times New Roman" w:hAnsi="Times New Roman" w:cs="Times New Roman"/>
              <w:sz w:val="24"/>
              <w:szCs w:val="24"/>
            </w:rPr>
          </w:pPr>
          <w:bookmarkStart w:id="11" w:name="_Toc443330490"/>
          <w:r w:rsidRPr="003E1235">
            <w:rPr>
              <w:rFonts w:ascii="Times New Roman" w:hAnsi="Times New Roman" w:cs="Times New Roman"/>
              <w:sz w:val="24"/>
              <w:szCs w:val="24"/>
            </w:rPr>
            <w:t>В противном случае Производитель должен обеспечить возможность проведения испытаний из числа периодических в сторонней лаборатории, которые может потребовать комиссия Заказчика, оплатить проезд, проживание и другие командировочные расходы, связанные с этим перемещением.</w:t>
          </w:r>
          <w:bookmarkEnd w:id="11"/>
        </w:p>
        <w:p w:rsidR="003E1235" w:rsidRPr="003E1235" w:rsidRDefault="003E1235" w:rsidP="003E1235">
          <w:pPr>
            <w:pStyle w:val="a3"/>
            <w:numPr>
              <w:ilvl w:val="1"/>
              <w:numId w:val="28"/>
            </w:numPr>
            <w:jc w:val="both"/>
            <w:rPr>
              <w:rFonts w:ascii="Times New Roman" w:hAnsi="Times New Roman" w:cs="Times New Roman"/>
              <w:sz w:val="24"/>
              <w:szCs w:val="24"/>
            </w:rPr>
          </w:pPr>
          <w:bookmarkStart w:id="12" w:name="_Toc443330491"/>
          <w:r w:rsidRPr="003E1235">
            <w:rPr>
              <w:rFonts w:ascii="Times New Roman" w:hAnsi="Times New Roman" w:cs="Times New Roman"/>
              <w:sz w:val="24"/>
              <w:szCs w:val="24"/>
            </w:rPr>
            <w:t>Производитель должен обеспечить возможность за счет Заказчика проведение типовых испытаний кабеля в согласованные сроки.</w:t>
          </w:r>
          <w:bookmarkEnd w:id="12"/>
        </w:p>
        <w:p w:rsidR="003E1235" w:rsidRPr="003E1235" w:rsidRDefault="003E1235" w:rsidP="003E1235">
          <w:pPr>
            <w:pStyle w:val="a3"/>
            <w:numPr>
              <w:ilvl w:val="1"/>
              <w:numId w:val="28"/>
            </w:numPr>
            <w:jc w:val="both"/>
            <w:rPr>
              <w:rFonts w:ascii="Times New Roman" w:hAnsi="Times New Roman" w:cs="Times New Roman"/>
              <w:sz w:val="24"/>
              <w:szCs w:val="24"/>
            </w:rPr>
          </w:pPr>
          <w:bookmarkStart w:id="13" w:name="_Toc443330492"/>
          <w:r w:rsidRPr="003E1235">
            <w:rPr>
              <w:rFonts w:ascii="Times New Roman" w:hAnsi="Times New Roman" w:cs="Times New Roman"/>
              <w:sz w:val="24"/>
              <w:szCs w:val="24"/>
            </w:rPr>
            <w:t>Производитель должен иметь поддерживаемую Систему Менеджмента Качества, сертифицированную на соответствие ISO-9000 и, желательно, ISO-14000.</w:t>
          </w:r>
          <w:bookmarkEnd w:id="13"/>
        </w:p>
        <w:p w:rsidR="003E1235" w:rsidRPr="003E1235" w:rsidRDefault="003E1235" w:rsidP="003E1235">
          <w:pPr>
            <w:pStyle w:val="a3"/>
            <w:numPr>
              <w:ilvl w:val="1"/>
              <w:numId w:val="28"/>
            </w:numPr>
            <w:jc w:val="both"/>
            <w:rPr>
              <w:rFonts w:ascii="Times New Roman" w:hAnsi="Times New Roman" w:cs="Times New Roman"/>
              <w:sz w:val="24"/>
              <w:szCs w:val="24"/>
            </w:rPr>
          </w:pPr>
          <w:bookmarkStart w:id="14" w:name="_Toc443330493"/>
          <w:r w:rsidRPr="003E1235">
            <w:rPr>
              <w:rFonts w:ascii="Times New Roman" w:hAnsi="Times New Roman" w:cs="Times New Roman"/>
              <w:sz w:val="24"/>
              <w:szCs w:val="24"/>
            </w:rPr>
            <w:t>Производитель должен представить по запросу технологическую документацию создания кабеля, упомянутых в данном документе.</w:t>
          </w:r>
          <w:bookmarkEnd w:id="14"/>
        </w:p>
        <w:p w:rsidR="003E1235" w:rsidRPr="003E1235" w:rsidRDefault="003E1235" w:rsidP="003E1235">
          <w:pPr>
            <w:pStyle w:val="a3"/>
            <w:numPr>
              <w:ilvl w:val="1"/>
              <w:numId w:val="28"/>
            </w:numPr>
            <w:jc w:val="both"/>
            <w:rPr>
              <w:rFonts w:ascii="Times New Roman" w:hAnsi="Times New Roman" w:cs="Times New Roman"/>
              <w:sz w:val="24"/>
              <w:szCs w:val="24"/>
            </w:rPr>
          </w:pPr>
          <w:bookmarkStart w:id="15" w:name="_Toc443330494"/>
          <w:r w:rsidRPr="003E1235">
            <w:rPr>
              <w:rFonts w:ascii="Times New Roman" w:hAnsi="Times New Roman" w:cs="Times New Roman"/>
              <w:sz w:val="24"/>
              <w:szCs w:val="24"/>
            </w:rPr>
            <w:t xml:space="preserve">Производитель должен иметь опыт использования своего кабеля с </w:t>
          </w:r>
          <w:proofErr w:type="spellStart"/>
          <w:r w:rsidRPr="003E1235">
            <w:rPr>
              <w:rFonts w:ascii="Times New Roman" w:hAnsi="Times New Roman" w:cs="Times New Roman"/>
              <w:sz w:val="24"/>
              <w:szCs w:val="24"/>
            </w:rPr>
            <w:t>рекомендуемымой</w:t>
          </w:r>
          <w:proofErr w:type="spellEnd"/>
          <w:r w:rsidRPr="003E1235">
            <w:rPr>
              <w:rFonts w:ascii="Times New Roman" w:hAnsi="Times New Roman" w:cs="Times New Roman"/>
              <w:sz w:val="24"/>
              <w:szCs w:val="24"/>
            </w:rPr>
            <w:t xml:space="preserve"> арматурой и бирками, подтвержденный отзывами потребителей.</w:t>
          </w:r>
          <w:bookmarkEnd w:id="15"/>
        </w:p>
        <w:p w:rsidR="003E1235" w:rsidRPr="003E1235" w:rsidRDefault="003E1235" w:rsidP="003E1235">
          <w:pPr>
            <w:pStyle w:val="a3"/>
            <w:numPr>
              <w:ilvl w:val="1"/>
              <w:numId w:val="28"/>
            </w:numPr>
            <w:jc w:val="both"/>
            <w:rPr>
              <w:rFonts w:ascii="Times New Roman" w:hAnsi="Times New Roman" w:cs="Times New Roman"/>
              <w:sz w:val="24"/>
              <w:szCs w:val="24"/>
            </w:rPr>
          </w:pPr>
          <w:bookmarkStart w:id="16" w:name="_Toc443330495"/>
          <w:r w:rsidRPr="003E1235">
            <w:rPr>
              <w:rFonts w:ascii="Times New Roman" w:hAnsi="Times New Roman" w:cs="Times New Roman"/>
              <w:sz w:val="24"/>
              <w:szCs w:val="24"/>
            </w:rPr>
            <w:t>Поставщик должен располагать специалистами, с подтвержденным опытом работы, для решения технических вопросов на месте проведения работ. Допускается привлечение субподрядной инжиниринговой компании для выполнения данных работ, специалистам которой, Поставщик выдаст доверенность для решения данных задач от имени Поставщика. Перечень возможных технических вопросов, решаемых специалистами, но, не ограничиваясь этим:</w:t>
          </w:r>
          <w:bookmarkEnd w:id="16"/>
          <w:r w:rsidRPr="003E1235">
            <w:rPr>
              <w:rFonts w:ascii="Times New Roman" w:hAnsi="Times New Roman" w:cs="Times New Roman"/>
              <w:sz w:val="24"/>
              <w:szCs w:val="24"/>
            </w:rPr>
            <w:t xml:space="preserve"> </w:t>
          </w:r>
        </w:p>
        <w:p w:rsidR="003E1235" w:rsidRPr="003E1235" w:rsidRDefault="003E1235" w:rsidP="003E1235">
          <w:pPr>
            <w:pStyle w:val="a3"/>
            <w:numPr>
              <w:ilvl w:val="1"/>
              <w:numId w:val="28"/>
            </w:numPr>
            <w:jc w:val="both"/>
            <w:rPr>
              <w:rFonts w:ascii="Times New Roman" w:hAnsi="Times New Roman" w:cs="Times New Roman"/>
              <w:sz w:val="24"/>
              <w:szCs w:val="24"/>
            </w:rPr>
          </w:pPr>
          <w:bookmarkStart w:id="17" w:name="_Toc443330500"/>
          <w:r w:rsidRPr="003E1235">
            <w:rPr>
              <w:rFonts w:ascii="Times New Roman" w:hAnsi="Times New Roman" w:cs="Times New Roman"/>
              <w:sz w:val="24"/>
              <w:szCs w:val="24"/>
            </w:rPr>
            <w:t>Поставщик должен иметь длительные отношения с логистической (транспортной) компанией для обеспечения качественной бесперебойной доставки материалов по требованию Заказчика.</w:t>
          </w:r>
          <w:bookmarkEnd w:id="17"/>
        </w:p>
        <w:p w:rsidR="003E1235" w:rsidRPr="003E1235" w:rsidRDefault="003E1235" w:rsidP="003E1235">
          <w:pPr>
            <w:pStyle w:val="1"/>
            <w:numPr>
              <w:ilvl w:val="0"/>
              <w:numId w:val="16"/>
            </w:numPr>
            <w:spacing w:line="240" w:lineRule="auto"/>
            <w:rPr>
              <w:rFonts w:ascii="Times New Roman" w:hAnsi="Times New Roman" w:cs="Times New Roman"/>
              <w:sz w:val="24"/>
              <w:szCs w:val="24"/>
            </w:rPr>
          </w:pPr>
          <w:bookmarkStart w:id="18" w:name="_Toc497299277"/>
          <w:r w:rsidRPr="003E1235">
            <w:rPr>
              <w:rFonts w:ascii="Times New Roman" w:hAnsi="Times New Roman" w:cs="Times New Roman"/>
              <w:sz w:val="24"/>
              <w:szCs w:val="24"/>
            </w:rPr>
            <w:t>ТРЕБОВАНИЯ БЕЗОПАСНОСТИ И ОХРАНЫ ОКРУЖАЮЩЕЙ СРЕДЫ</w:t>
          </w:r>
          <w:bookmarkEnd w:id="18"/>
        </w:p>
        <w:p w:rsidR="003E1235" w:rsidRPr="003E1235" w:rsidRDefault="003E1235" w:rsidP="003E1235">
          <w:pPr>
            <w:pStyle w:val="a3"/>
            <w:numPr>
              <w:ilvl w:val="1"/>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Кабели должны соответствовать требованиям безопасности «Система стандартов безопасности труда. Изделия электротехнические. Общие требования безопасности» ГОСТ 12.2.007.0 и ГОСТ 12.2.007.14.</w:t>
          </w:r>
        </w:p>
        <w:p w:rsidR="003E1235" w:rsidRPr="003E1235" w:rsidRDefault="003E1235" w:rsidP="003E1235">
          <w:pPr>
            <w:pStyle w:val="a3"/>
            <w:numPr>
              <w:ilvl w:val="1"/>
              <w:numId w:val="16"/>
            </w:numPr>
            <w:spacing w:line="240" w:lineRule="auto"/>
            <w:ind w:left="572" w:hanging="374"/>
            <w:jc w:val="both"/>
            <w:rPr>
              <w:rFonts w:ascii="Times New Roman" w:hAnsi="Times New Roman" w:cs="Times New Roman"/>
              <w:sz w:val="24"/>
              <w:szCs w:val="24"/>
            </w:rPr>
          </w:pPr>
          <w:r w:rsidRPr="003E1235">
            <w:rPr>
              <w:rFonts w:ascii="Times New Roman" w:eastAsia="TimesNewRoman" w:hAnsi="Times New Roman" w:cs="Times New Roman"/>
              <w:sz w:val="24"/>
              <w:szCs w:val="24"/>
            </w:rPr>
            <w:t>Конструкция кабелей должна исключать применение специальных мер безопасности при их монтаже и эксплуатации</w:t>
          </w:r>
          <w:r w:rsidRPr="003E1235">
            <w:rPr>
              <w:rFonts w:ascii="Times New Roman" w:hAnsi="Times New Roman" w:cs="Times New Roman"/>
              <w:sz w:val="24"/>
              <w:szCs w:val="24"/>
            </w:rPr>
            <w:t>.</w:t>
          </w:r>
        </w:p>
        <w:p w:rsidR="003E1235" w:rsidRPr="003E1235" w:rsidRDefault="003E1235" w:rsidP="003E1235">
          <w:pPr>
            <w:pStyle w:val="a3"/>
            <w:numPr>
              <w:ilvl w:val="1"/>
              <w:numId w:val="16"/>
            </w:numPr>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Кабели должны выдерживать испытательное напряжение между жилами и между всеми жилами и экраном:</w:t>
          </w:r>
        </w:p>
        <w:p w:rsidR="003E1235" w:rsidRPr="003E1235" w:rsidRDefault="003E1235" w:rsidP="003E1235">
          <w:pPr>
            <w:pStyle w:val="a3"/>
            <w:numPr>
              <w:ilvl w:val="0"/>
              <w:numId w:val="30"/>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 xml:space="preserve">1 </w:t>
          </w:r>
          <w:proofErr w:type="spellStart"/>
          <w:r w:rsidRPr="003E1235">
            <w:rPr>
              <w:rFonts w:ascii="Times New Roman" w:hAnsi="Times New Roman" w:cs="Times New Roman"/>
              <w:sz w:val="24"/>
              <w:szCs w:val="24"/>
            </w:rPr>
            <w:t>кВ</w:t>
          </w:r>
          <w:proofErr w:type="spellEnd"/>
          <w:r w:rsidRPr="003E1235">
            <w:rPr>
              <w:rFonts w:ascii="Times New Roman" w:hAnsi="Times New Roman" w:cs="Times New Roman"/>
              <w:sz w:val="24"/>
              <w:szCs w:val="24"/>
            </w:rPr>
            <w:t xml:space="preserve"> постоянного тока в течение 1 мин, или</w:t>
          </w:r>
        </w:p>
        <w:p w:rsidR="003E1235" w:rsidRPr="003E1235" w:rsidRDefault="003E1235" w:rsidP="003E1235">
          <w:pPr>
            <w:pStyle w:val="a3"/>
            <w:numPr>
              <w:ilvl w:val="0"/>
              <w:numId w:val="30"/>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 xml:space="preserve">2,5 </w:t>
          </w:r>
          <w:proofErr w:type="spellStart"/>
          <w:r w:rsidRPr="003E1235">
            <w:rPr>
              <w:rFonts w:ascii="Times New Roman" w:hAnsi="Times New Roman" w:cs="Times New Roman"/>
              <w:sz w:val="24"/>
              <w:szCs w:val="24"/>
            </w:rPr>
            <w:t>кВ</w:t>
          </w:r>
          <w:proofErr w:type="spellEnd"/>
          <w:r w:rsidRPr="003E1235">
            <w:rPr>
              <w:rFonts w:ascii="Times New Roman" w:hAnsi="Times New Roman" w:cs="Times New Roman"/>
              <w:sz w:val="24"/>
              <w:szCs w:val="24"/>
            </w:rPr>
            <w:t xml:space="preserve"> переменного тока в течение 2 с, или</w:t>
          </w:r>
        </w:p>
        <w:p w:rsidR="003E1235" w:rsidRPr="003E1235" w:rsidRDefault="003E1235" w:rsidP="003E1235">
          <w:pPr>
            <w:pStyle w:val="a3"/>
            <w:numPr>
              <w:ilvl w:val="0"/>
              <w:numId w:val="30"/>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 xml:space="preserve">0,7 </w:t>
          </w:r>
          <w:proofErr w:type="spellStart"/>
          <w:r w:rsidRPr="003E1235">
            <w:rPr>
              <w:rFonts w:ascii="Times New Roman" w:hAnsi="Times New Roman" w:cs="Times New Roman"/>
              <w:sz w:val="24"/>
              <w:szCs w:val="24"/>
            </w:rPr>
            <w:t>кВ</w:t>
          </w:r>
          <w:proofErr w:type="spellEnd"/>
          <w:r w:rsidRPr="003E1235">
            <w:rPr>
              <w:rFonts w:ascii="Times New Roman" w:hAnsi="Times New Roman" w:cs="Times New Roman"/>
              <w:sz w:val="24"/>
              <w:szCs w:val="24"/>
            </w:rPr>
            <w:t xml:space="preserve"> переменного тока частотой 50 Гц в течение 1 мин, или</w:t>
          </w:r>
        </w:p>
        <w:p w:rsidR="003E1235" w:rsidRPr="003E1235" w:rsidRDefault="003E1235" w:rsidP="003E1235">
          <w:pPr>
            <w:pStyle w:val="a3"/>
            <w:numPr>
              <w:ilvl w:val="0"/>
              <w:numId w:val="30"/>
            </w:numPr>
            <w:spacing w:line="240" w:lineRule="auto"/>
            <w:jc w:val="both"/>
            <w:rPr>
              <w:rFonts w:ascii="Times New Roman" w:hAnsi="Times New Roman" w:cs="Times New Roman"/>
              <w:sz w:val="24"/>
              <w:szCs w:val="24"/>
            </w:rPr>
          </w:pPr>
          <w:r w:rsidRPr="003E1235">
            <w:rPr>
              <w:rFonts w:ascii="Times New Roman" w:hAnsi="Times New Roman" w:cs="Times New Roman"/>
              <w:sz w:val="24"/>
              <w:szCs w:val="24"/>
            </w:rPr>
            <w:t xml:space="preserve">1,7 </w:t>
          </w:r>
          <w:proofErr w:type="spellStart"/>
          <w:r w:rsidRPr="003E1235">
            <w:rPr>
              <w:rFonts w:ascii="Times New Roman" w:hAnsi="Times New Roman" w:cs="Times New Roman"/>
              <w:sz w:val="24"/>
              <w:szCs w:val="24"/>
            </w:rPr>
            <w:t>кВ</w:t>
          </w:r>
          <w:proofErr w:type="spellEnd"/>
          <w:r w:rsidRPr="003E1235">
            <w:rPr>
              <w:rFonts w:ascii="Times New Roman" w:hAnsi="Times New Roman" w:cs="Times New Roman"/>
              <w:sz w:val="24"/>
              <w:szCs w:val="24"/>
            </w:rPr>
            <w:t xml:space="preserve"> переменного тока частотой 50 Гц в течение 2 с. </w:t>
          </w:r>
        </w:p>
        <w:p w:rsidR="003E1235" w:rsidRPr="003E1235" w:rsidRDefault="003E1235" w:rsidP="003E1235">
          <w:pPr>
            <w:pStyle w:val="a3"/>
            <w:numPr>
              <w:ilvl w:val="1"/>
              <w:numId w:val="16"/>
            </w:numPr>
            <w:autoSpaceDE w:val="0"/>
            <w:autoSpaceDN w:val="0"/>
            <w:adjustRightInd w:val="0"/>
            <w:spacing w:line="240" w:lineRule="auto"/>
            <w:ind w:left="572" w:hanging="374"/>
            <w:jc w:val="both"/>
            <w:rPr>
              <w:rFonts w:ascii="Times New Roman" w:hAnsi="Times New Roman" w:cs="Times New Roman"/>
              <w:sz w:val="24"/>
              <w:szCs w:val="24"/>
            </w:rPr>
          </w:pPr>
          <w:r w:rsidRPr="003E1235">
            <w:rPr>
              <w:rFonts w:ascii="Times New Roman" w:hAnsi="Times New Roman" w:cs="Times New Roman"/>
              <w:sz w:val="24"/>
              <w:szCs w:val="24"/>
            </w:rPr>
            <w:t>Материалы конструкции кабелей при предельных температурах хранения и эксплуатации не должны выделять вредных продуктов в концентрациях, опасных для организма человека и загрязняющих окружающую среду.</w:t>
          </w:r>
        </w:p>
        <w:p w:rsidR="003E1235" w:rsidRPr="003E1235" w:rsidRDefault="003E1235" w:rsidP="003E1235">
          <w:pPr>
            <w:pStyle w:val="a3"/>
            <w:autoSpaceDE w:val="0"/>
            <w:autoSpaceDN w:val="0"/>
            <w:adjustRightInd w:val="0"/>
            <w:ind w:left="572"/>
            <w:jc w:val="both"/>
            <w:rPr>
              <w:rFonts w:ascii="Times New Roman" w:hAnsi="Times New Roman" w:cs="Times New Roman"/>
              <w:sz w:val="24"/>
              <w:szCs w:val="24"/>
            </w:rPr>
          </w:pPr>
        </w:p>
        <w:p w:rsidR="003E1235" w:rsidRPr="003E1235" w:rsidRDefault="003E1235" w:rsidP="003E1235">
          <w:pPr>
            <w:pStyle w:val="1"/>
            <w:numPr>
              <w:ilvl w:val="0"/>
              <w:numId w:val="16"/>
            </w:numPr>
            <w:spacing w:line="240" w:lineRule="auto"/>
            <w:rPr>
              <w:rFonts w:ascii="Times New Roman" w:hAnsi="Times New Roman" w:cs="Times New Roman"/>
              <w:sz w:val="24"/>
              <w:szCs w:val="24"/>
            </w:rPr>
          </w:pPr>
          <w:bookmarkStart w:id="19" w:name="_Toc497299278"/>
          <w:r w:rsidRPr="003E1235">
            <w:rPr>
              <w:rFonts w:ascii="Times New Roman" w:hAnsi="Times New Roman" w:cs="Times New Roman"/>
              <w:sz w:val="24"/>
              <w:szCs w:val="24"/>
            </w:rPr>
            <w:t>ТРЕБОВАНИЯ НАДЕЖНОСТИ</w:t>
          </w:r>
          <w:bookmarkEnd w:id="19"/>
        </w:p>
        <w:p w:rsidR="003E1235" w:rsidRPr="003E1235" w:rsidRDefault="003E1235" w:rsidP="003E1235">
          <w:pPr>
            <w:pStyle w:val="a3"/>
            <w:ind w:left="495"/>
            <w:rPr>
              <w:rFonts w:ascii="Times New Roman" w:eastAsia="TimesNewRoman" w:hAnsi="Times New Roman" w:cs="Times New Roman"/>
              <w:sz w:val="24"/>
              <w:szCs w:val="24"/>
            </w:rPr>
          </w:pPr>
          <w:r w:rsidRPr="003E1235">
            <w:rPr>
              <w:rFonts w:ascii="Times New Roman" w:hAnsi="Times New Roman" w:cs="Times New Roman"/>
              <w:sz w:val="24"/>
              <w:szCs w:val="24"/>
            </w:rPr>
            <w:t>11.1.Срок службы кабелей должен быть не менее 15 лет.</w:t>
          </w:r>
          <w:r w:rsidRPr="003E1235">
            <w:rPr>
              <w:rFonts w:ascii="Times New Roman" w:eastAsia="TimesNewRoman" w:hAnsi="Times New Roman" w:cs="Times New Roman"/>
              <w:sz w:val="24"/>
              <w:szCs w:val="24"/>
            </w:rPr>
            <w:t xml:space="preserve"> </w:t>
          </w:r>
        </w:p>
        <w:p w:rsidR="003E1235" w:rsidRPr="003E1235" w:rsidRDefault="003E1235" w:rsidP="003E1235">
          <w:pPr>
            <w:pStyle w:val="a3"/>
            <w:ind w:left="495"/>
            <w:rPr>
              <w:rFonts w:ascii="Times New Roman" w:hAnsi="Times New Roman" w:cs="Times New Roman"/>
              <w:sz w:val="24"/>
              <w:szCs w:val="24"/>
            </w:rPr>
          </w:pPr>
          <w:r w:rsidRPr="003E1235">
            <w:rPr>
              <w:rFonts w:ascii="Times New Roman" w:hAnsi="Times New Roman" w:cs="Times New Roman"/>
              <w:sz w:val="24"/>
              <w:szCs w:val="24"/>
            </w:rPr>
            <w:t>11.2. Гарантийный срок эксплуатации кабелей - 3 года с даты ввода в эксплуатацию.</w:t>
          </w:r>
        </w:p>
        <w:p w:rsidR="003E1235" w:rsidRPr="003E1235" w:rsidRDefault="003E1235" w:rsidP="003E1235">
          <w:pPr>
            <w:pStyle w:val="a3"/>
            <w:ind w:left="572"/>
            <w:rPr>
              <w:rFonts w:ascii="Times New Roman" w:hAnsi="Times New Roman" w:cs="Times New Roman"/>
              <w:sz w:val="24"/>
              <w:szCs w:val="24"/>
            </w:rPr>
          </w:pPr>
        </w:p>
        <w:p w:rsidR="003E1235" w:rsidRPr="003E1235" w:rsidRDefault="003E1235" w:rsidP="003E1235">
          <w:pPr>
            <w:pStyle w:val="1"/>
            <w:numPr>
              <w:ilvl w:val="0"/>
              <w:numId w:val="16"/>
            </w:numPr>
            <w:spacing w:line="240" w:lineRule="auto"/>
            <w:jc w:val="both"/>
            <w:rPr>
              <w:rFonts w:ascii="Times New Roman" w:hAnsi="Times New Roman" w:cs="Times New Roman"/>
              <w:sz w:val="24"/>
              <w:szCs w:val="24"/>
            </w:rPr>
          </w:pPr>
          <w:bookmarkStart w:id="20" w:name="_Toc497299279"/>
          <w:r w:rsidRPr="003E1235">
            <w:rPr>
              <w:rFonts w:ascii="Times New Roman" w:hAnsi="Times New Roman" w:cs="Times New Roman"/>
              <w:sz w:val="24"/>
              <w:szCs w:val="24"/>
            </w:rPr>
            <w:t>ТРЕБОВАНИЯ К УПАКОВКЕ</w:t>
          </w:r>
          <w:bookmarkEnd w:id="20"/>
        </w:p>
        <w:p w:rsidR="003E1235" w:rsidRPr="003E1235" w:rsidRDefault="003E1235" w:rsidP="003E1235">
          <w:pPr>
            <w:pStyle w:val="a3"/>
            <w:numPr>
              <w:ilvl w:val="1"/>
              <w:numId w:val="16"/>
            </w:numPr>
            <w:autoSpaceDE w:val="0"/>
            <w:autoSpaceDN w:val="0"/>
            <w:adjustRightInd w:val="0"/>
            <w:spacing w:line="240" w:lineRule="auto"/>
            <w:ind w:left="567" w:hanging="283"/>
            <w:jc w:val="both"/>
            <w:rPr>
              <w:rFonts w:ascii="Times New Roman" w:hAnsi="Times New Roman" w:cs="Times New Roman"/>
              <w:sz w:val="24"/>
              <w:szCs w:val="24"/>
            </w:rPr>
          </w:pPr>
          <w:r w:rsidRPr="003E1235">
            <w:rPr>
              <w:rFonts w:ascii="Times New Roman" w:eastAsia="TimesNewRoman" w:hAnsi="Times New Roman" w:cs="Times New Roman"/>
              <w:sz w:val="24"/>
              <w:szCs w:val="24"/>
            </w:rPr>
            <w:t>Упаковка кабелей должна соответствовать ГОСТ 18690.</w:t>
          </w:r>
        </w:p>
        <w:p w:rsidR="003E1235" w:rsidRPr="003E1235" w:rsidRDefault="003E1235" w:rsidP="003E1235">
          <w:pPr>
            <w:pStyle w:val="a3"/>
            <w:numPr>
              <w:ilvl w:val="1"/>
              <w:numId w:val="16"/>
            </w:numPr>
            <w:autoSpaceDE w:val="0"/>
            <w:autoSpaceDN w:val="0"/>
            <w:adjustRightInd w:val="0"/>
            <w:spacing w:line="240" w:lineRule="auto"/>
            <w:ind w:left="567" w:hanging="283"/>
            <w:jc w:val="both"/>
            <w:rPr>
              <w:rFonts w:ascii="Times New Roman" w:hAnsi="Times New Roman" w:cs="Times New Roman"/>
              <w:sz w:val="24"/>
              <w:szCs w:val="24"/>
            </w:rPr>
          </w:pPr>
          <w:r w:rsidRPr="003E1235">
            <w:rPr>
              <w:rFonts w:ascii="Times New Roman" w:eastAsia="TimesNewRoman" w:hAnsi="Times New Roman" w:cs="Times New Roman"/>
              <w:sz w:val="24"/>
              <w:szCs w:val="24"/>
            </w:rPr>
            <w:t xml:space="preserve">Кабели с числом пар до четырех должны быть смотаны в бухты или упакованы в коробки. </w:t>
          </w:r>
        </w:p>
        <w:p w:rsidR="003E1235" w:rsidRPr="003E1235" w:rsidRDefault="003E1235" w:rsidP="003E1235">
          <w:pPr>
            <w:pStyle w:val="a3"/>
            <w:numPr>
              <w:ilvl w:val="1"/>
              <w:numId w:val="16"/>
            </w:numPr>
            <w:autoSpaceDE w:val="0"/>
            <w:autoSpaceDN w:val="0"/>
            <w:adjustRightInd w:val="0"/>
            <w:spacing w:line="240" w:lineRule="auto"/>
            <w:ind w:left="567" w:hanging="283"/>
            <w:jc w:val="both"/>
            <w:rPr>
              <w:rFonts w:ascii="Times New Roman" w:hAnsi="Times New Roman" w:cs="Times New Roman"/>
              <w:sz w:val="24"/>
              <w:szCs w:val="24"/>
            </w:rPr>
          </w:pPr>
          <w:r w:rsidRPr="003E1235">
            <w:rPr>
              <w:rFonts w:ascii="Times New Roman" w:hAnsi="Times New Roman" w:cs="Times New Roman"/>
              <w:sz w:val="24"/>
              <w:szCs w:val="24"/>
            </w:rPr>
            <w:t xml:space="preserve">Кабель должен быть в виде одного непрерывного отрезка.  </w:t>
          </w:r>
        </w:p>
        <w:p w:rsidR="003E1235" w:rsidRPr="003E1235" w:rsidRDefault="003E1235" w:rsidP="003E1235">
          <w:pPr>
            <w:pStyle w:val="a3"/>
            <w:numPr>
              <w:ilvl w:val="1"/>
              <w:numId w:val="16"/>
            </w:numPr>
            <w:autoSpaceDE w:val="0"/>
            <w:autoSpaceDN w:val="0"/>
            <w:adjustRightInd w:val="0"/>
            <w:spacing w:line="240" w:lineRule="auto"/>
            <w:ind w:left="567" w:hanging="283"/>
            <w:jc w:val="both"/>
            <w:rPr>
              <w:rFonts w:ascii="Times New Roman" w:hAnsi="Times New Roman" w:cs="Times New Roman"/>
              <w:sz w:val="24"/>
              <w:szCs w:val="24"/>
            </w:rPr>
          </w:pPr>
          <w:r w:rsidRPr="003E1235">
            <w:rPr>
              <w:rFonts w:ascii="Times New Roman" w:eastAsia="TimesNewRoman" w:hAnsi="Times New Roman" w:cs="Times New Roman"/>
              <w:sz w:val="24"/>
              <w:szCs w:val="24"/>
            </w:rPr>
            <w:t>Кабель должен быть намотан без перехлеста витков</w:t>
          </w:r>
          <w:r w:rsidRPr="003E1235">
            <w:rPr>
              <w:rFonts w:ascii="Times New Roman" w:hAnsi="Times New Roman" w:cs="Times New Roman"/>
              <w:sz w:val="24"/>
              <w:szCs w:val="24"/>
            </w:rPr>
            <w:t>.</w:t>
          </w:r>
        </w:p>
        <w:p w:rsidR="003E1235" w:rsidRPr="003E1235" w:rsidRDefault="003E1235" w:rsidP="003E1235">
          <w:pPr>
            <w:pStyle w:val="a3"/>
            <w:numPr>
              <w:ilvl w:val="1"/>
              <w:numId w:val="16"/>
            </w:numPr>
            <w:autoSpaceDE w:val="0"/>
            <w:autoSpaceDN w:val="0"/>
            <w:adjustRightInd w:val="0"/>
            <w:spacing w:line="240" w:lineRule="auto"/>
            <w:ind w:left="567" w:hanging="283"/>
            <w:jc w:val="both"/>
            <w:rPr>
              <w:rFonts w:ascii="Times New Roman" w:hAnsi="Times New Roman" w:cs="Times New Roman"/>
              <w:sz w:val="24"/>
              <w:szCs w:val="24"/>
            </w:rPr>
          </w:pPr>
          <w:r w:rsidRPr="003E1235">
            <w:rPr>
              <w:rFonts w:ascii="Times New Roman" w:hAnsi="Times New Roman" w:cs="Times New Roman"/>
              <w:sz w:val="24"/>
              <w:szCs w:val="24"/>
            </w:rPr>
            <w:t xml:space="preserve">Упаковка кабеля должна </w:t>
          </w:r>
          <w:r w:rsidRPr="003E1235">
            <w:rPr>
              <w:rFonts w:ascii="Times New Roman" w:eastAsia="TimesNewRoman" w:hAnsi="Times New Roman" w:cs="Times New Roman"/>
              <w:sz w:val="24"/>
              <w:szCs w:val="24"/>
            </w:rPr>
            <w:t>исключать возможность захлестывания витков и взаимного проникновения слоев намотки кабеля при транспортировке и монтаже.</w:t>
          </w:r>
        </w:p>
        <w:p w:rsidR="003E1235" w:rsidRPr="003E1235" w:rsidRDefault="003E1235" w:rsidP="003E1235">
          <w:pPr>
            <w:pStyle w:val="a3"/>
            <w:numPr>
              <w:ilvl w:val="1"/>
              <w:numId w:val="16"/>
            </w:numPr>
            <w:autoSpaceDE w:val="0"/>
            <w:autoSpaceDN w:val="0"/>
            <w:adjustRightInd w:val="0"/>
            <w:spacing w:line="240" w:lineRule="auto"/>
            <w:ind w:left="567" w:hanging="283"/>
            <w:jc w:val="both"/>
            <w:rPr>
              <w:rFonts w:ascii="Times New Roman" w:hAnsi="Times New Roman" w:cs="Times New Roman"/>
              <w:sz w:val="24"/>
              <w:szCs w:val="24"/>
            </w:rPr>
          </w:pPr>
          <w:r w:rsidRPr="003E1235">
            <w:rPr>
              <w:rFonts w:ascii="Times New Roman" w:eastAsia="TimesNewRoman" w:hAnsi="Times New Roman" w:cs="Times New Roman"/>
              <w:sz w:val="24"/>
              <w:szCs w:val="24"/>
            </w:rPr>
            <w:t>Бухты должны быть обмотаны прозрачным полимерным материалом.</w:t>
          </w:r>
        </w:p>
        <w:p w:rsidR="003E1235" w:rsidRPr="003E1235" w:rsidRDefault="003E1235" w:rsidP="003E1235">
          <w:pPr>
            <w:pStyle w:val="a3"/>
            <w:numPr>
              <w:ilvl w:val="1"/>
              <w:numId w:val="16"/>
            </w:numPr>
            <w:autoSpaceDE w:val="0"/>
            <w:autoSpaceDN w:val="0"/>
            <w:adjustRightInd w:val="0"/>
            <w:spacing w:line="240" w:lineRule="auto"/>
            <w:ind w:left="567" w:hanging="283"/>
            <w:jc w:val="both"/>
            <w:rPr>
              <w:rFonts w:ascii="Times New Roman" w:hAnsi="Times New Roman" w:cs="Times New Roman"/>
              <w:sz w:val="24"/>
              <w:szCs w:val="24"/>
            </w:rPr>
          </w:pPr>
          <w:r w:rsidRPr="003E1235">
            <w:rPr>
              <w:rFonts w:ascii="Times New Roman" w:eastAsia="TimesNewRoman" w:hAnsi="Times New Roman" w:cs="Times New Roman"/>
              <w:sz w:val="24"/>
              <w:szCs w:val="24"/>
            </w:rPr>
            <w:t>Этикетка или паспорт кабеля должна быть защищена от влаги и прикреплена к бухте.</w:t>
          </w:r>
        </w:p>
        <w:p w:rsidR="003E1235" w:rsidRPr="003E1235" w:rsidRDefault="003E1235" w:rsidP="003E1235">
          <w:pPr>
            <w:pStyle w:val="a3"/>
            <w:numPr>
              <w:ilvl w:val="1"/>
              <w:numId w:val="16"/>
            </w:numPr>
            <w:tabs>
              <w:tab w:val="left" w:pos="0"/>
            </w:tabs>
            <w:spacing w:after="200" w:line="276" w:lineRule="auto"/>
            <w:ind w:left="567" w:hanging="283"/>
            <w:jc w:val="both"/>
            <w:rPr>
              <w:rFonts w:ascii="Times New Roman" w:hAnsi="Times New Roman" w:cs="Times New Roman"/>
              <w:sz w:val="24"/>
              <w:szCs w:val="24"/>
            </w:rPr>
          </w:pPr>
          <w:r w:rsidRPr="003E1235">
            <w:rPr>
              <w:rFonts w:ascii="Times New Roman" w:hAnsi="Times New Roman" w:cs="Times New Roman"/>
              <w:sz w:val="24"/>
              <w:szCs w:val="24"/>
            </w:rPr>
            <w:t>Товар должен отгружаться в упаковке. Упаковка должна предохранять Товар от повреждения и коррозии при доставке.</w:t>
          </w:r>
        </w:p>
        <w:p w:rsidR="003E1235" w:rsidRPr="003E1235" w:rsidRDefault="003E1235" w:rsidP="003E1235">
          <w:pPr>
            <w:pStyle w:val="a3"/>
            <w:autoSpaceDE w:val="0"/>
            <w:autoSpaceDN w:val="0"/>
            <w:adjustRightInd w:val="0"/>
            <w:ind w:left="572"/>
            <w:jc w:val="both"/>
            <w:rPr>
              <w:rFonts w:ascii="Times New Roman" w:hAnsi="Times New Roman" w:cs="Times New Roman"/>
              <w:sz w:val="24"/>
              <w:szCs w:val="24"/>
            </w:rPr>
          </w:pPr>
        </w:p>
        <w:p w:rsidR="003E1235" w:rsidRPr="003E1235" w:rsidRDefault="003E1235" w:rsidP="003E1235">
          <w:pPr>
            <w:pStyle w:val="1"/>
            <w:numPr>
              <w:ilvl w:val="0"/>
              <w:numId w:val="16"/>
            </w:numPr>
            <w:spacing w:line="240" w:lineRule="auto"/>
            <w:rPr>
              <w:rFonts w:ascii="Times New Roman" w:hAnsi="Times New Roman" w:cs="Times New Roman"/>
              <w:sz w:val="24"/>
              <w:szCs w:val="24"/>
            </w:rPr>
          </w:pPr>
          <w:bookmarkStart w:id="21" w:name="_Toc497299280"/>
          <w:r w:rsidRPr="003E1235">
            <w:rPr>
              <w:rFonts w:ascii="Times New Roman" w:hAnsi="Times New Roman" w:cs="Times New Roman"/>
              <w:sz w:val="24"/>
              <w:szCs w:val="24"/>
            </w:rPr>
            <w:t>ТРЕБОВАНИЯ К ПОСТАВЛЯЕМОМУ ТОВАРУ</w:t>
          </w:r>
          <w:bookmarkEnd w:id="21"/>
        </w:p>
        <w:p w:rsidR="003E1235" w:rsidRPr="003E1235" w:rsidRDefault="003E1235" w:rsidP="003E1235">
          <w:pPr>
            <w:pStyle w:val="a3"/>
            <w:ind w:left="572"/>
            <w:rPr>
              <w:rFonts w:ascii="Times New Roman" w:hAnsi="Times New Roman" w:cs="Times New Roman"/>
              <w:sz w:val="24"/>
              <w:szCs w:val="24"/>
            </w:rPr>
          </w:pPr>
        </w:p>
        <w:p w:rsidR="003E1235" w:rsidRPr="003E1235" w:rsidRDefault="003E1235" w:rsidP="003E1235">
          <w:pPr>
            <w:pStyle w:val="a3"/>
            <w:numPr>
              <w:ilvl w:val="1"/>
              <w:numId w:val="16"/>
            </w:numPr>
            <w:tabs>
              <w:tab w:val="left" w:pos="0"/>
            </w:tabs>
            <w:spacing w:after="200" w:line="276" w:lineRule="auto"/>
            <w:ind w:left="567"/>
            <w:jc w:val="both"/>
            <w:rPr>
              <w:rFonts w:ascii="Times New Roman" w:hAnsi="Times New Roman" w:cs="Times New Roman"/>
              <w:sz w:val="24"/>
              <w:szCs w:val="24"/>
            </w:rPr>
          </w:pPr>
          <w:r w:rsidRPr="003E1235">
            <w:rPr>
              <w:rFonts w:ascii="Times New Roman" w:hAnsi="Times New Roman" w:cs="Times New Roman"/>
              <w:sz w:val="24"/>
              <w:szCs w:val="24"/>
            </w:rPr>
            <w:t xml:space="preserve">Приобретаемый медный </w:t>
          </w:r>
          <w:proofErr w:type="spellStart"/>
          <w:r w:rsidRPr="003E1235">
            <w:rPr>
              <w:rFonts w:ascii="Times New Roman" w:hAnsi="Times New Roman" w:cs="Times New Roman"/>
              <w:sz w:val="24"/>
              <w:szCs w:val="24"/>
            </w:rPr>
            <w:t>малопарный</w:t>
          </w:r>
          <w:proofErr w:type="spellEnd"/>
          <w:r w:rsidRPr="003E1235">
            <w:rPr>
              <w:rFonts w:ascii="Times New Roman" w:hAnsi="Times New Roman" w:cs="Times New Roman"/>
              <w:sz w:val="24"/>
              <w:szCs w:val="24"/>
            </w:rPr>
            <w:t xml:space="preserve"> высокочастотный кабель должен быть поставлен с завода производителя или его официального дистрибьютора.</w:t>
          </w:r>
        </w:p>
        <w:p w:rsidR="003E1235" w:rsidRPr="003E1235" w:rsidRDefault="003E1235" w:rsidP="003E1235">
          <w:pPr>
            <w:pStyle w:val="a3"/>
            <w:numPr>
              <w:ilvl w:val="1"/>
              <w:numId w:val="16"/>
            </w:numPr>
            <w:tabs>
              <w:tab w:val="left" w:pos="0"/>
            </w:tabs>
            <w:spacing w:after="200" w:line="276" w:lineRule="auto"/>
            <w:ind w:left="567"/>
            <w:jc w:val="both"/>
            <w:rPr>
              <w:rFonts w:ascii="Times New Roman" w:hAnsi="Times New Roman" w:cs="Times New Roman"/>
              <w:sz w:val="24"/>
              <w:szCs w:val="24"/>
            </w:rPr>
          </w:pPr>
          <w:r w:rsidRPr="003E1235">
            <w:rPr>
              <w:rFonts w:ascii="Times New Roman" w:hAnsi="Times New Roman" w:cs="Times New Roman"/>
              <w:sz w:val="24"/>
              <w:szCs w:val="24"/>
            </w:rPr>
            <w:t>Вся поставляемая кабельно-проводниковая продукция должна быть отечественного производства, промаркирована и обеспечена действующими по срокам документами паспортом качества, техническим описанием, методическими пособиями по монтажу, декларациями и сертификатами соответствия.</w:t>
          </w:r>
        </w:p>
        <w:p w:rsidR="003E1235" w:rsidRPr="003E1235" w:rsidRDefault="003E1235" w:rsidP="003E1235">
          <w:pPr>
            <w:pStyle w:val="a3"/>
            <w:numPr>
              <w:ilvl w:val="1"/>
              <w:numId w:val="16"/>
            </w:numPr>
            <w:tabs>
              <w:tab w:val="left" w:pos="0"/>
            </w:tabs>
            <w:spacing w:after="200" w:line="276" w:lineRule="auto"/>
            <w:ind w:left="567"/>
            <w:jc w:val="both"/>
            <w:rPr>
              <w:rFonts w:ascii="Times New Roman" w:hAnsi="Times New Roman" w:cs="Times New Roman"/>
              <w:sz w:val="24"/>
              <w:szCs w:val="24"/>
            </w:rPr>
          </w:pPr>
          <w:r w:rsidRPr="003E1235">
            <w:rPr>
              <w:rFonts w:ascii="Times New Roman" w:hAnsi="Times New Roman" w:cs="Times New Roman"/>
              <w:sz w:val="24"/>
              <w:szCs w:val="24"/>
            </w:rPr>
            <w:t>Исключается замена заявленной марки кабеля/провода на его аналог без письменного согласования с Заказчиком.</w:t>
          </w:r>
        </w:p>
        <w:p w:rsidR="003E1235" w:rsidRPr="003E1235" w:rsidRDefault="003E1235" w:rsidP="003E1235">
          <w:pPr>
            <w:pStyle w:val="a3"/>
            <w:numPr>
              <w:ilvl w:val="1"/>
              <w:numId w:val="16"/>
            </w:numPr>
            <w:tabs>
              <w:tab w:val="left" w:pos="0"/>
            </w:tabs>
            <w:spacing w:after="200" w:line="276" w:lineRule="auto"/>
            <w:ind w:left="567"/>
            <w:jc w:val="both"/>
            <w:rPr>
              <w:rFonts w:ascii="Times New Roman" w:hAnsi="Times New Roman" w:cs="Times New Roman"/>
              <w:sz w:val="24"/>
              <w:szCs w:val="24"/>
            </w:rPr>
          </w:pPr>
          <w:r w:rsidRPr="003E1235">
            <w:rPr>
              <w:rFonts w:ascii="Times New Roman" w:hAnsi="Times New Roman" w:cs="Times New Roman"/>
              <w:sz w:val="24"/>
              <w:szCs w:val="24"/>
            </w:rPr>
            <w:t>Продукция должна быть новой (ранее не использованной) и не иметь дефектов. В кабеле не должно быть обрыва жил, экранов, контактной проволоки, а также контактов между жилами и между жилами и экранами</w:t>
          </w:r>
        </w:p>
        <w:p w:rsidR="003E1235" w:rsidRPr="003E1235" w:rsidRDefault="003E1235" w:rsidP="003E1235">
          <w:pPr>
            <w:pStyle w:val="a3"/>
            <w:numPr>
              <w:ilvl w:val="1"/>
              <w:numId w:val="16"/>
            </w:numPr>
            <w:tabs>
              <w:tab w:val="left" w:pos="0"/>
            </w:tabs>
            <w:spacing w:after="200" w:line="240" w:lineRule="auto"/>
            <w:ind w:left="709" w:hanging="516"/>
            <w:jc w:val="both"/>
            <w:rPr>
              <w:rFonts w:ascii="Times New Roman" w:hAnsi="Times New Roman" w:cs="Times New Roman"/>
              <w:sz w:val="24"/>
              <w:szCs w:val="24"/>
            </w:rPr>
          </w:pPr>
          <w:r w:rsidRPr="003E1235">
            <w:rPr>
              <w:rFonts w:ascii="Times New Roman" w:hAnsi="Times New Roman" w:cs="Times New Roman"/>
              <w:sz w:val="24"/>
              <w:szCs w:val="24"/>
            </w:rPr>
            <w:t>Норма намотки на бухты: стандартная, кратная 100 метрам. (Согласно спецификации)</w:t>
          </w:r>
        </w:p>
        <w:p w:rsidR="003E1235" w:rsidRPr="003E1235" w:rsidRDefault="003E1235" w:rsidP="003E1235">
          <w:pPr>
            <w:pStyle w:val="1"/>
            <w:numPr>
              <w:ilvl w:val="0"/>
              <w:numId w:val="16"/>
            </w:numPr>
            <w:spacing w:line="240" w:lineRule="auto"/>
            <w:rPr>
              <w:rFonts w:ascii="Times New Roman" w:hAnsi="Times New Roman" w:cs="Times New Roman"/>
              <w:sz w:val="24"/>
              <w:szCs w:val="24"/>
            </w:rPr>
          </w:pPr>
          <w:bookmarkStart w:id="22" w:name="_Toc491848798"/>
          <w:bookmarkStart w:id="23" w:name="_Toc497299281"/>
          <w:bookmarkEnd w:id="22"/>
          <w:r w:rsidRPr="003E1235">
            <w:rPr>
              <w:rFonts w:ascii="Times New Roman" w:hAnsi="Times New Roman" w:cs="Times New Roman"/>
              <w:sz w:val="24"/>
              <w:szCs w:val="24"/>
            </w:rPr>
            <w:t>ТРЕБОВАНИЯ К УСЛОВИЯМ ТРАНСПОРТИРОВКИ</w:t>
          </w:r>
          <w:bookmarkEnd w:id="23"/>
        </w:p>
        <w:p w:rsidR="003E1235" w:rsidRPr="003E1235" w:rsidRDefault="003E1235" w:rsidP="003E1235">
          <w:pPr>
            <w:spacing w:line="276" w:lineRule="auto"/>
            <w:ind w:left="567"/>
            <w:jc w:val="both"/>
            <w:rPr>
              <w:rFonts w:ascii="Times New Roman" w:hAnsi="Times New Roman" w:cs="Times New Roman"/>
              <w:sz w:val="24"/>
              <w:szCs w:val="24"/>
            </w:rPr>
          </w:pPr>
          <w:bookmarkStart w:id="24" w:name="_Toc322541186"/>
          <w:r w:rsidRPr="003E1235">
            <w:rPr>
              <w:rFonts w:ascii="Times New Roman" w:hAnsi="Times New Roman" w:cs="Times New Roman"/>
              <w:sz w:val="24"/>
              <w:szCs w:val="24"/>
            </w:rPr>
            <w:t>Не предъявляются в связи с тем, что ответственность за доставку возлагается на Поставщика.</w:t>
          </w:r>
        </w:p>
        <w:bookmarkEnd w:id="24"/>
        <w:p w:rsidR="003E1235" w:rsidRPr="003E1235" w:rsidRDefault="003E1235" w:rsidP="003E1235">
          <w:pPr>
            <w:pStyle w:val="a3"/>
            <w:ind w:left="792"/>
            <w:rPr>
              <w:rFonts w:ascii="Times New Roman" w:hAnsi="Times New Roman" w:cs="Times New Roman"/>
              <w:sz w:val="24"/>
              <w:szCs w:val="24"/>
            </w:rPr>
          </w:pPr>
        </w:p>
        <w:p w:rsidR="00AF2064" w:rsidRPr="003E1235" w:rsidRDefault="005C3B94">
          <w:pPr>
            <w:rPr>
              <w:rFonts w:ascii="Times New Roman" w:hAnsi="Times New Roman" w:cs="Times New Roman"/>
              <w:sz w:val="24"/>
              <w:szCs w:val="24"/>
            </w:rPr>
          </w:pPr>
        </w:p>
      </w:sdtContent>
    </w:sdt>
    <w:p w:rsidR="00EB7EFB" w:rsidRPr="003E1235" w:rsidRDefault="00EB7EFB" w:rsidP="00262895">
      <w:pPr>
        <w:rPr>
          <w:rFonts w:ascii="Times New Roman" w:hAnsi="Times New Roman" w:cs="Times New Roman"/>
          <w:sz w:val="24"/>
          <w:szCs w:val="24"/>
        </w:rPr>
      </w:pPr>
    </w:p>
    <w:sectPr w:rsidR="00EB7EFB" w:rsidRPr="003E1235" w:rsidSect="00AF2064">
      <w:headerReference w:type="default" r:id="rId10"/>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9CA" w:rsidRDefault="008429CA" w:rsidP="00AF2064">
      <w:pPr>
        <w:spacing w:after="0" w:line="240" w:lineRule="auto"/>
      </w:pPr>
      <w:r>
        <w:separator/>
      </w:r>
    </w:p>
  </w:endnote>
  <w:endnote w:type="continuationSeparator" w:id="0">
    <w:p w:rsidR="008429CA" w:rsidRDefault="008429CA" w:rsidP="00AF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9CA" w:rsidRDefault="008429CA" w:rsidP="00AF2064">
      <w:pPr>
        <w:spacing w:after="0" w:line="240" w:lineRule="auto"/>
      </w:pPr>
      <w:r>
        <w:separator/>
      </w:r>
    </w:p>
  </w:footnote>
  <w:footnote w:type="continuationSeparator" w:id="0">
    <w:p w:rsidR="008429CA" w:rsidRDefault="008429CA" w:rsidP="00AF2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986669"/>
      <w:docPartObj>
        <w:docPartGallery w:val="Page Numbers (Margins)"/>
        <w:docPartUnique/>
      </w:docPartObj>
    </w:sdtPr>
    <w:sdtEndPr/>
    <w:sdtContent>
      <w:p w:rsidR="003C269A" w:rsidRDefault="003C269A">
        <w:pPr>
          <w:pStyle w:val="ac"/>
        </w:pPr>
        <w:r>
          <w:rPr>
            <w:noProof/>
            <w:lang w:eastAsia="ru-RU"/>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69A" w:rsidRDefault="003C269A">
                              <w:pPr>
                                <w:pBdr>
                                  <w:bottom w:val="single" w:sz="4" w:space="1" w:color="auto"/>
                                </w:pBdr>
                              </w:pPr>
                              <w:r>
                                <w:fldChar w:fldCharType="begin"/>
                              </w:r>
                              <w:r>
                                <w:instrText>PAGE   \* MERGEFORMAT</w:instrText>
                              </w:r>
                              <w:r>
                                <w:fldChar w:fldCharType="separate"/>
                              </w:r>
                              <w:r w:rsidR="005C3B94">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" o:allowincell="f" stroked="f">
                  <v:textbox>
                    <w:txbxContent>
                      <w:p w:rsidR="003C269A" w:rsidRDefault="003C269A">
                        <w:pPr>
                          <w:pBdr>
                            <w:bottom w:val="single" w:sz="4" w:space="1" w:color="auto"/>
                          </w:pBdr>
                        </w:pPr>
                        <w:r>
                          <w:fldChar w:fldCharType="begin"/>
                        </w:r>
                        <w:r>
                          <w:instrText>PAGE   \* MERGEFORMAT</w:instrText>
                        </w:r>
                        <w:r>
                          <w:fldChar w:fldCharType="separate"/>
                        </w:r>
                        <w:r w:rsidR="005C3B94">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EB4E30"/>
    <w:multiLevelType w:val="hybridMultilevel"/>
    <w:tmpl w:val="9B86D440"/>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 w15:restartNumberingAfterBreak="0">
    <w:nsid w:val="05E727DA"/>
    <w:multiLevelType w:val="hybridMultilevel"/>
    <w:tmpl w:val="1AF210BE"/>
    <w:lvl w:ilvl="0" w:tplc="04190001">
      <w:start w:val="1"/>
      <w:numFmt w:val="bullet"/>
      <w:lvlText w:val=""/>
      <w:lvlJc w:val="left"/>
      <w:pPr>
        <w:ind w:left="2088" w:hanging="360"/>
      </w:pPr>
      <w:rPr>
        <w:rFonts w:ascii="Symbol" w:hAnsi="Symbol" w:hint="default"/>
      </w:rPr>
    </w:lvl>
    <w:lvl w:ilvl="1" w:tplc="04190003" w:tentative="1">
      <w:start w:val="1"/>
      <w:numFmt w:val="bullet"/>
      <w:lvlText w:val="o"/>
      <w:lvlJc w:val="left"/>
      <w:pPr>
        <w:ind w:left="2808" w:hanging="360"/>
      </w:pPr>
      <w:rPr>
        <w:rFonts w:ascii="Courier New" w:hAnsi="Courier New" w:cs="Courier New" w:hint="default"/>
      </w:rPr>
    </w:lvl>
    <w:lvl w:ilvl="2" w:tplc="04190005" w:tentative="1">
      <w:start w:val="1"/>
      <w:numFmt w:val="bullet"/>
      <w:lvlText w:val=""/>
      <w:lvlJc w:val="left"/>
      <w:pPr>
        <w:ind w:left="3528" w:hanging="360"/>
      </w:pPr>
      <w:rPr>
        <w:rFonts w:ascii="Wingdings" w:hAnsi="Wingdings" w:hint="default"/>
      </w:rPr>
    </w:lvl>
    <w:lvl w:ilvl="3" w:tplc="04190001" w:tentative="1">
      <w:start w:val="1"/>
      <w:numFmt w:val="bullet"/>
      <w:lvlText w:val=""/>
      <w:lvlJc w:val="left"/>
      <w:pPr>
        <w:ind w:left="4248" w:hanging="360"/>
      </w:pPr>
      <w:rPr>
        <w:rFonts w:ascii="Symbol" w:hAnsi="Symbol" w:hint="default"/>
      </w:rPr>
    </w:lvl>
    <w:lvl w:ilvl="4" w:tplc="04190003" w:tentative="1">
      <w:start w:val="1"/>
      <w:numFmt w:val="bullet"/>
      <w:lvlText w:val="o"/>
      <w:lvlJc w:val="left"/>
      <w:pPr>
        <w:ind w:left="4968" w:hanging="360"/>
      </w:pPr>
      <w:rPr>
        <w:rFonts w:ascii="Courier New" w:hAnsi="Courier New" w:cs="Courier New" w:hint="default"/>
      </w:rPr>
    </w:lvl>
    <w:lvl w:ilvl="5" w:tplc="04190005" w:tentative="1">
      <w:start w:val="1"/>
      <w:numFmt w:val="bullet"/>
      <w:lvlText w:val=""/>
      <w:lvlJc w:val="left"/>
      <w:pPr>
        <w:ind w:left="5688" w:hanging="360"/>
      </w:pPr>
      <w:rPr>
        <w:rFonts w:ascii="Wingdings" w:hAnsi="Wingdings" w:hint="default"/>
      </w:rPr>
    </w:lvl>
    <w:lvl w:ilvl="6" w:tplc="04190001" w:tentative="1">
      <w:start w:val="1"/>
      <w:numFmt w:val="bullet"/>
      <w:lvlText w:val=""/>
      <w:lvlJc w:val="left"/>
      <w:pPr>
        <w:ind w:left="6408" w:hanging="360"/>
      </w:pPr>
      <w:rPr>
        <w:rFonts w:ascii="Symbol" w:hAnsi="Symbol" w:hint="default"/>
      </w:rPr>
    </w:lvl>
    <w:lvl w:ilvl="7" w:tplc="04190003" w:tentative="1">
      <w:start w:val="1"/>
      <w:numFmt w:val="bullet"/>
      <w:lvlText w:val="o"/>
      <w:lvlJc w:val="left"/>
      <w:pPr>
        <w:ind w:left="7128" w:hanging="360"/>
      </w:pPr>
      <w:rPr>
        <w:rFonts w:ascii="Courier New" w:hAnsi="Courier New" w:cs="Courier New" w:hint="default"/>
      </w:rPr>
    </w:lvl>
    <w:lvl w:ilvl="8" w:tplc="04190005" w:tentative="1">
      <w:start w:val="1"/>
      <w:numFmt w:val="bullet"/>
      <w:lvlText w:val=""/>
      <w:lvlJc w:val="left"/>
      <w:pPr>
        <w:ind w:left="7848" w:hanging="360"/>
      </w:pPr>
      <w:rPr>
        <w:rFonts w:ascii="Wingdings" w:hAnsi="Wingdings" w:hint="default"/>
      </w:rPr>
    </w:lvl>
  </w:abstractNum>
  <w:abstractNum w:abstractNumId="3" w15:restartNumberingAfterBreak="0">
    <w:nsid w:val="08333E8A"/>
    <w:multiLevelType w:val="multilevel"/>
    <w:tmpl w:val="48345C92"/>
    <w:lvl w:ilvl="0">
      <w:start w:val="3"/>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E3406F9"/>
    <w:multiLevelType w:val="multilevel"/>
    <w:tmpl w:val="C75C909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73742D"/>
    <w:multiLevelType w:val="multilevel"/>
    <w:tmpl w:val="EB3AC2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C23E19"/>
    <w:multiLevelType w:val="multilevel"/>
    <w:tmpl w:val="BD1690BA"/>
    <w:lvl w:ilvl="0">
      <w:start w:val="5"/>
      <w:numFmt w:val="decimal"/>
      <w:lvlText w:val="%1."/>
      <w:lvlJc w:val="left"/>
      <w:pPr>
        <w:ind w:left="682" w:hanging="540"/>
      </w:pPr>
      <w:rPr>
        <w:rFonts w:hint="default"/>
      </w:rPr>
    </w:lvl>
    <w:lvl w:ilvl="1">
      <w:start w:val="1"/>
      <w:numFmt w:val="decimal"/>
      <w:lvlText w:val="%1.%2."/>
      <w:lvlJc w:val="left"/>
      <w:pPr>
        <w:ind w:left="1019" w:hanging="540"/>
      </w:pPr>
      <w:rPr>
        <w:rFonts w:hint="default"/>
        <w:b w:val="0"/>
      </w:rPr>
    </w:lvl>
    <w:lvl w:ilvl="2">
      <w:start w:val="1"/>
      <w:numFmt w:val="decimal"/>
      <w:lvlText w:val="%1.%2.%3."/>
      <w:lvlJc w:val="left"/>
      <w:pPr>
        <w:ind w:left="1536" w:hanging="720"/>
      </w:pPr>
      <w:rPr>
        <w:rFonts w:hint="default"/>
      </w:rPr>
    </w:lvl>
    <w:lvl w:ilvl="3">
      <w:start w:val="1"/>
      <w:numFmt w:val="decimal"/>
      <w:lvlText w:val="%1.%2.%3.%4."/>
      <w:lvlJc w:val="left"/>
      <w:pPr>
        <w:ind w:left="1873" w:hanging="720"/>
      </w:pPr>
      <w:rPr>
        <w:rFonts w:hint="default"/>
      </w:rPr>
    </w:lvl>
    <w:lvl w:ilvl="4">
      <w:start w:val="1"/>
      <w:numFmt w:val="decimal"/>
      <w:lvlText w:val="%1.%2.%3.%4.%5."/>
      <w:lvlJc w:val="left"/>
      <w:pPr>
        <w:ind w:left="2570" w:hanging="1080"/>
      </w:pPr>
      <w:rPr>
        <w:rFonts w:hint="default"/>
      </w:rPr>
    </w:lvl>
    <w:lvl w:ilvl="5">
      <w:start w:val="1"/>
      <w:numFmt w:val="decimal"/>
      <w:lvlText w:val="%1.%2.%3.%4.%5.%6."/>
      <w:lvlJc w:val="left"/>
      <w:pPr>
        <w:ind w:left="2907" w:hanging="1080"/>
      </w:pPr>
      <w:rPr>
        <w:rFonts w:hint="default"/>
      </w:rPr>
    </w:lvl>
    <w:lvl w:ilvl="6">
      <w:start w:val="1"/>
      <w:numFmt w:val="decimal"/>
      <w:lvlText w:val="%1.%2.%3.%4.%5.%6.%7."/>
      <w:lvlJc w:val="left"/>
      <w:pPr>
        <w:ind w:left="3604" w:hanging="1440"/>
      </w:pPr>
      <w:rPr>
        <w:rFonts w:hint="default"/>
      </w:rPr>
    </w:lvl>
    <w:lvl w:ilvl="7">
      <w:start w:val="1"/>
      <w:numFmt w:val="decimal"/>
      <w:lvlText w:val="%1.%2.%3.%4.%5.%6.%7.%8."/>
      <w:lvlJc w:val="left"/>
      <w:pPr>
        <w:ind w:left="3941" w:hanging="1440"/>
      </w:pPr>
      <w:rPr>
        <w:rFonts w:hint="default"/>
      </w:rPr>
    </w:lvl>
    <w:lvl w:ilvl="8">
      <w:start w:val="1"/>
      <w:numFmt w:val="decimal"/>
      <w:lvlText w:val="%1.%2.%3.%4.%5.%6.%7.%8.%9."/>
      <w:lvlJc w:val="left"/>
      <w:pPr>
        <w:ind w:left="4638" w:hanging="1800"/>
      </w:pPr>
      <w:rPr>
        <w:rFonts w:hint="default"/>
      </w:rPr>
    </w:lvl>
  </w:abstractNum>
  <w:abstractNum w:abstractNumId="7"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7973F8"/>
    <w:multiLevelType w:val="multilevel"/>
    <w:tmpl w:val="48345C92"/>
    <w:lvl w:ilvl="0">
      <w:start w:val="3"/>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5AE6B2D"/>
    <w:multiLevelType w:val="multilevel"/>
    <w:tmpl w:val="A46090EE"/>
    <w:lvl w:ilvl="0">
      <w:start w:val="5"/>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7E84892"/>
    <w:multiLevelType w:val="hybridMultilevel"/>
    <w:tmpl w:val="B62679D4"/>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11" w15:restartNumberingAfterBreak="0">
    <w:nsid w:val="18383FCC"/>
    <w:multiLevelType w:val="multilevel"/>
    <w:tmpl w:val="8138DC7C"/>
    <w:lvl w:ilvl="0">
      <w:start w:val="10"/>
      <w:numFmt w:val="decimal"/>
      <w:lvlText w:val="%1"/>
      <w:lvlJc w:val="left"/>
      <w:pPr>
        <w:ind w:left="375" w:hanging="375"/>
      </w:pPr>
      <w:rPr>
        <w:rFonts w:eastAsia="TimesNewRoman" w:cs="Times New Roman" w:hint="default"/>
      </w:rPr>
    </w:lvl>
    <w:lvl w:ilvl="1">
      <w:start w:val="2"/>
      <w:numFmt w:val="decimal"/>
      <w:lvlText w:val="%1.%2"/>
      <w:lvlJc w:val="left"/>
      <w:pPr>
        <w:ind w:left="735" w:hanging="375"/>
      </w:pPr>
      <w:rPr>
        <w:rFonts w:eastAsia="TimesNewRoman" w:cs="Times New Roman" w:hint="default"/>
      </w:rPr>
    </w:lvl>
    <w:lvl w:ilvl="2">
      <w:start w:val="1"/>
      <w:numFmt w:val="decimal"/>
      <w:lvlText w:val="%1.%2.%3"/>
      <w:lvlJc w:val="left"/>
      <w:pPr>
        <w:ind w:left="1440" w:hanging="720"/>
      </w:pPr>
      <w:rPr>
        <w:rFonts w:eastAsia="TimesNewRoman" w:cs="Times New Roman" w:hint="default"/>
      </w:rPr>
    </w:lvl>
    <w:lvl w:ilvl="3">
      <w:start w:val="1"/>
      <w:numFmt w:val="decimal"/>
      <w:lvlText w:val="%1.%2.%3.%4"/>
      <w:lvlJc w:val="left"/>
      <w:pPr>
        <w:ind w:left="1800" w:hanging="720"/>
      </w:pPr>
      <w:rPr>
        <w:rFonts w:eastAsia="TimesNewRoman" w:cs="Times New Roman" w:hint="default"/>
      </w:rPr>
    </w:lvl>
    <w:lvl w:ilvl="4">
      <w:start w:val="1"/>
      <w:numFmt w:val="decimal"/>
      <w:lvlText w:val="%1.%2.%3.%4.%5"/>
      <w:lvlJc w:val="left"/>
      <w:pPr>
        <w:ind w:left="2520" w:hanging="1080"/>
      </w:pPr>
      <w:rPr>
        <w:rFonts w:eastAsia="TimesNewRoman" w:cs="Times New Roman" w:hint="default"/>
      </w:rPr>
    </w:lvl>
    <w:lvl w:ilvl="5">
      <w:start w:val="1"/>
      <w:numFmt w:val="decimal"/>
      <w:lvlText w:val="%1.%2.%3.%4.%5.%6"/>
      <w:lvlJc w:val="left"/>
      <w:pPr>
        <w:ind w:left="2880" w:hanging="1080"/>
      </w:pPr>
      <w:rPr>
        <w:rFonts w:eastAsia="TimesNewRoman" w:cs="Times New Roman" w:hint="default"/>
      </w:rPr>
    </w:lvl>
    <w:lvl w:ilvl="6">
      <w:start w:val="1"/>
      <w:numFmt w:val="decimal"/>
      <w:lvlText w:val="%1.%2.%3.%4.%5.%6.%7"/>
      <w:lvlJc w:val="left"/>
      <w:pPr>
        <w:ind w:left="3600" w:hanging="1440"/>
      </w:pPr>
      <w:rPr>
        <w:rFonts w:eastAsia="TimesNewRoman" w:cs="Times New Roman" w:hint="default"/>
      </w:rPr>
    </w:lvl>
    <w:lvl w:ilvl="7">
      <w:start w:val="1"/>
      <w:numFmt w:val="decimal"/>
      <w:lvlText w:val="%1.%2.%3.%4.%5.%6.%7.%8"/>
      <w:lvlJc w:val="left"/>
      <w:pPr>
        <w:ind w:left="3960" w:hanging="1440"/>
      </w:pPr>
      <w:rPr>
        <w:rFonts w:eastAsia="TimesNewRoman" w:cs="Times New Roman" w:hint="default"/>
      </w:rPr>
    </w:lvl>
    <w:lvl w:ilvl="8">
      <w:start w:val="1"/>
      <w:numFmt w:val="decimal"/>
      <w:lvlText w:val="%1.%2.%3.%4.%5.%6.%7.%8.%9"/>
      <w:lvlJc w:val="left"/>
      <w:pPr>
        <w:ind w:left="4320" w:hanging="1440"/>
      </w:pPr>
      <w:rPr>
        <w:rFonts w:eastAsia="TimesNewRoman" w:cs="Times New Roman" w:hint="default"/>
      </w:rPr>
    </w:lvl>
  </w:abstractNum>
  <w:abstractNum w:abstractNumId="12" w15:restartNumberingAfterBreak="0">
    <w:nsid w:val="1C0F1AA9"/>
    <w:multiLevelType w:val="multilevel"/>
    <w:tmpl w:val="BD1690BA"/>
    <w:lvl w:ilvl="0">
      <w:start w:val="5"/>
      <w:numFmt w:val="decimal"/>
      <w:lvlText w:val="%1."/>
      <w:lvlJc w:val="left"/>
      <w:pPr>
        <w:ind w:left="540" w:hanging="540"/>
      </w:pPr>
      <w:rPr>
        <w:rFonts w:hint="default"/>
      </w:rPr>
    </w:lvl>
    <w:lvl w:ilvl="1">
      <w:start w:val="1"/>
      <w:numFmt w:val="decimal"/>
      <w:lvlText w:val="%1.%2."/>
      <w:lvlJc w:val="left"/>
      <w:pPr>
        <w:ind w:left="877" w:hanging="540"/>
      </w:pPr>
      <w:rPr>
        <w:rFonts w:hint="default"/>
        <w:b w:val="0"/>
      </w:rPr>
    </w:lvl>
    <w:lvl w:ilvl="2">
      <w:start w:val="1"/>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13" w15:restartNumberingAfterBreak="0">
    <w:nsid w:val="1F901B28"/>
    <w:multiLevelType w:val="multilevel"/>
    <w:tmpl w:val="B64065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2926106"/>
    <w:multiLevelType w:val="multilevel"/>
    <w:tmpl w:val="BF9446C2"/>
    <w:lvl w:ilvl="0">
      <w:start w:val="3"/>
      <w:numFmt w:val="decimal"/>
      <w:lvlText w:val="%1"/>
      <w:lvlJc w:val="left"/>
      <w:pPr>
        <w:ind w:left="435" w:hanging="435"/>
      </w:pPr>
      <w:rPr>
        <w:rFonts w:hint="default"/>
      </w:rPr>
    </w:lvl>
    <w:lvl w:ilvl="1">
      <w:start w:val="1"/>
      <w:numFmt w:val="decimal"/>
      <w:lvlText w:val="%1.%2"/>
      <w:lvlJc w:val="left"/>
      <w:pPr>
        <w:ind w:left="829" w:hanging="435"/>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15"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F50735"/>
    <w:multiLevelType w:val="hybridMultilevel"/>
    <w:tmpl w:val="67B6174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7" w15:restartNumberingAfterBreak="0">
    <w:nsid w:val="2C6C5DB5"/>
    <w:multiLevelType w:val="hybridMultilevel"/>
    <w:tmpl w:val="6A4C8158"/>
    <w:lvl w:ilvl="0" w:tplc="8EFE4B20">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7A097A"/>
    <w:multiLevelType w:val="multilevel"/>
    <w:tmpl w:val="EB3AC2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1A7571"/>
    <w:multiLevelType w:val="multilevel"/>
    <w:tmpl w:val="EA0A20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BD4E16"/>
    <w:multiLevelType w:val="multilevel"/>
    <w:tmpl w:val="EB3AC2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13627C"/>
    <w:multiLevelType w:val="hybridMultilevel"/>
    <w:tmpl w:val="A3080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4B31CB"/>
    <w:multiLevelType w:val="multilevel"/>
    <w:tmpl w:val="10CA90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8A328C"/>
    <w:multiLevelType w:val="multilevel"/>
    <w:tmpl w:val="EB3AC2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4F4823"/>
    <w:multiLevelType w:val="hybridMultilevel"/>
    <w:tmpl w:val="7A4A0740"/>
    <w:lvl w:ilvl="0" w:tplc="856C1FF0">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855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611B1192"/>
    <w:multiLevelType w:val="multilevel"/>
    <w:tmpl w:val="EB3AC2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9E7017"/>
    <w:multiLevelType w:val="multilevel"/>
    <w:tmpl w:val="BD1690BA"/>
    <w:lvl w:ilvl="0">
      <w:start w:val="5"/>
      <w:numFmt w:val="decimal"/>
      <w:lvlText w:val="%1."/>
      <w:lvlJc w:val="left"/>
      <w:pPr>
        <w:ind w:left="540" w:hanging="540"/>
      </w:pPr>
      <w:rPr>
        <w:rFonts w:hint="default"/>
      </w:rPr>
    </w:lvl>
    <w:lvl w:ilvl="1">
      <w:start w:val="1"/>
      <w:numFmt w:val="decimal"/>
      <w:lvlText w:val="%1.%2."/>
      <w:lvlJc w:val="left"/>
      <w:pPr>
        <w:ind w:left="877" w:hanging="540"/>
      </w:pPr>
      <w:rPr>
        <w:rFonts w:hint="default"/>
        <w:b w:val="0"/>
      </w:rPr>
    </w:lvl>
    <w:lvl w:ilvl="2">
      <w:start w:val="1"/>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29" w15:restartNumberingAfterBreak="0">
    <w:nsid w:val="6EAC154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F712228"/>
    <w:multiLevelType w:val="multilevel"/>
    <w:tmpl w:val="EB3AC2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836379"/>
    <w:multiLevelType w:val="multilevel"/>
    <w:tmpl w:val="B64065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AB2573A"/>
    <w:multiLevelType w:val="hybridMultilevel"/>
    <w:tmpl w:val="20801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
  </w:num>
  <w:num w:numId="3">
    <w:abstractNumId w:val="2"/>
  </w:num>
  <w:num w:numId="4">
    <w:abstractNumId w:val="25"/>
  </w:num>
  <w:num w:numId="5">
    <w:abstractNumId w:val="20"/>
  </w:num>
  <w:num w:numId="6">
    <w:abstractNumId w:val="27"/>
  </w:num>
  <w:num w:numId="7">
    <w:abstractNumId w:val="23"/>
  </w:num>
  <w:num w:numId="8">
    <w:abstractNumId w:val="5"/>
  </w:num>
  <w:num w:numId="9">
    <w:abstractNumId w:val="30"/>
  </w:num>
  <w:num w:numId="10">
    <w:abstractNumId w:val="29"/>
  </w:num>
  <w:num w:numId="11">
    <w:abstractNumId w:val="31"/>
  </w:num>
  <w:num w:numId="12">
    <w:abstractNumId w:val="18"/>
  </w:num>
  <w:num w:numId="13">
    <w:abstractNumId w:val="13"/>
  </w:num>
  <w:num w:numId="14">
    <w:abstractNumId w:val="17"/>
  </w:num>
  <w:num w:numId="15">
    <w:abstractNumId w:val="14"/>
  </w:num>
  <w:num w:numId="16">
    <w:abstractNumId w:val="9"/>
  </w:num>
  <w:num w:numId="17">
    <w:abstractNumId w:val="8"/>
  </w:num>
  <w:num w:numId="18">
    <w:abstractNumId w:val="3"/>
  </w:num>
  <w:num w:numId="19">
    <w:abstractNumId w:val="21"/>
  </w:num>
  <w:num w:numId="20">
    <w:abstractNumId w:val="6"/>
  </w:num>
  <w:num w:numId="21">
    <w:abstractNumId w:val="19"/>
  </w:num>
  <w:num w:numId="22">
    <w:abstractNumId w:val="28"/>
  </w:num>
  <w:num w:numId="23">
    <w:abstractNumId w:val="12"/>
  </w:num>
  <w:num w:numId="24">
    <w:abstractNumId w:val="11"/>
  </w:num>
  <w:num w:numId="25">
    <w:abstractNumId w:val="0"/>
  </w:num>
  <w:num w:numId="26">
    <w:abstractNumId w:val="15"/>
  </w:num>
  <w:num w:numId="27">
    <w:abstractNumId w:val="22"/>
  </w:num>
  <w:num w:numId="28">
    <w:abstractNumId w:val="7"/>
  </w:num>
  <w:num w:numId="29">
    <w:abstractNumId w:val="26"/>
  </w:num>
  <w:num w:numId="30">
    <w:abstractNumId w:val="10"/>
  </w:num>
  <w:num w:numId="31">
    <w:abstractNumId w:val="16"/>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0B"/>
    <w:rsid w:val="000102FD"/>
    <w:rsid w:val="00027395"/>
    <w:rsid w:val="0004489C"/>
    <w:rsid w:val="00071CC5"/>
    <w:rsid w:val="00076BEE"/>
    <w:rsid w:val="00084AE5"/>
    <w:rsid w:val="000A32E0"/>
    <w:rsid w:val="000A5D5D"/>
    <w:rsid w:val="000B2601"/>
    <w:rsid w:val="000C0B0B"/>
    <w:rsid w:val="000D120B"/>
    <w:rsid w:val="000E1D48"/>
    <w:rsid w:val="00103FFD"/>
    <w:rsid w:val="001049E1"/>
    <w:rsid w:val="00113CA9"/>
    <w:rsid w:val="00132816"/>
    <w:rsid w:val="00147C57"/>
    <w:rsid w:val="00154FEC"/>
    <w:rsid w:val="00160EE2"/>
    <w:rsid w:val="001725F6"/>
    <w:rsid w:val="00173770"/>
    <w:rsid w:val="00190582"/>
    <w:rsid w:val="001A05F9"/>
    <w:rsid w:val="001A409D"/>
    <w:rsid w:val="001B3E73"/>
    <w:rsid w:val="001C1B12"/>
    <w:rsid w:val="001D1843"/>
    <w:rsid w:val="00201626"/>
    <w:rsid w:val="00217896"/>
    <w:rsid w:val="00226B7C"/>
    <w:rsid w:val="00242370"/>
    <w:rsid w:val="002524A7"/>
    <w:rsid w:val="00254E79"/>
    <w:rsid w:val="00262895"/>
    <w:rsid w:val="00265BD4"/>
    <w:rsid w:val="002739FC"/>
    <w:rsid w:val="0029778B"/>
    <w:rsid w:val="002C0E91"/>
    <w:rsid w:val="002D7A7F"/>
    <w:rsid w:val="002E058D"/>
    <w:rsid w:val="002E20B9"/>
    <w:rsid w:val="002E6185"/>
    <w:rsid w:val="002F2EDC"/>
    <w:rsid w:val="002F4593"/>
    <w:rsid w:val="003039BC"/>
    <w:rsid w:val="00303C50"/>
    <w:rsid w:val="003109DD"/>
    <w:rsid w:val="00314D34"/>
    <w:rsid w:val="00320BE3"/>
    <w:rsid w:val="00350B23"/>
    <w:rsid w:val="00360037"/>
    <w:rsid w:val="00366FC7"/>
    <w:rsid w:val="003779B2"/>
    <w:rsid w:val="003845E8"/>
    <w:rsid w:val="00385453"/>
    <w:rsid w:val="003926FE"/>
    <w:rsid w:val="00392ED6"/>
    <w:rsid w:val="003A3F8D"/>
    <w:rsid w:val="003A5C05"/>
    <w:rsid w:val="003C269A"/>
    <w:rsid w:val="003D390B"/>
    <w:rsid w:val="003E1235"/>
    <w:rsid w:val="003E4AF9"/>
    <w:rsid w:val="003F53A7"/>
    <w:rsid w:val="00404024"/>
    <w:rsid w:val="004142FE"/>
    <w:rsid w:val="004264EB"/>
    <w:rsid w:val="004271A7"/>
    <w:rsid w:val="004308EC"/>
    <w:rsid w:val="00451370"/>
    <w:rsid w:val="004608FB"/>
    <w:rsid w:val="00461940"/>
    <w:rsid w:val="00476CCD"/>
    <w:rsid w:val="00490805"/>
    <w:rsid w:val="0049136D"/>
    <w:rsid w:val="004E3D39"/>
    <w:rsid w:val="004E4CB9"/>
    <w:rsid w:val="004F13F7"/>
    <w:rsid w:val="00505B2C"/>
    <w:rsid w:val="005068BE"/>
    <w:rsid w:val="00513F09"/>
    <w:rsid w:val="005605DE"/>
    <w:rsid w:val="00585655"/>
    <w:rsid w:val="005A25DB"/>
    <w:rsid w:val="005A41EC"/>
    <w:rsid w:val="005C2240"/>
    <w:rsid w:val="005C3B94"/>
    <w:rsid w:val="005C65A0"/>
    <w:rsid w:val="005C6FFC"/>
    <w:rsid w:val="005E2391"/>
    <w:rsid w:val="005F4181"/>
    <w:rsid w:val="005F7330"/>
    <w:rsid w:val="00603222"/>
    <w:rsid w:val="00626460"/>
    <w:rsid w:val="00631121"/>
    <w:rsid w:val="00636346"/>
    <w:rsid w:val="006471EC"/>
    <w:rsid w:val="006569A6"/>
    <w:rsid w:val="00663198"/>
    <w:rsid w:val="006868CC"/>
    <w:rsid w:val="006D0345"/>
    <w:rsid w:val="006E378D"/>
    <w:rsid w:val="00701237"/>
    <w:rsid w:val="00711139"/>
    <w:rsid w:val="007119DF"/>
    <w:rsid w:val="00750C5E"/>
    <w:rsid w:val="00762631"/>
    <w:rsid w:val="00767383"/>
    <w:rsid w:val="00772AC7"/>
    <w:rsid w:val="00776611"/>
    <w:rsid w:val="007810C3"/>
    <w:rsid w:val="00796D02"/>
    <w:rsid w:val="007A0F37"/>
    <w:rsid w:val="007A4126"/>
    <w:rsid w:val="007D22C3"/>
    <w:rsid w:val="007F0663"/>
    <w:rsid w:val="007F3E1B"/>
    <w:rsid w:val="007F5096"/>
    <w:rsid w:val="007F6E0F"/>
    <w:rsid w:val="008030C3"/>
    <w:rsid w:val="00805324"/>
    <w:rsid w:val="008061A0"/>
    <w:rsid w:val="00820612"/>
    <w:rsid w:val="00830A6B"/>
    <w:rsid w:val="00831E47"/>
    <w:rsid w:val="008401DB"/>
    <w:rsid w:val="008429CA"/>
    <w:rsid w:val="0084421D"/>
    <w:rsid w:val="00876F86"/>
    <w:rsid w:val="008A3947"/>
    <w:rsid w:val="008A730B"/>
    <w:rsid w:val="008B2F3F"/>
    <w:rsid w:val="008B38D7"/>
    <w:rsid w:val="008D3CBF"/>
    <w:rsid w:val="008D4A16"/>
    <w:rsid w:val="008E7917"/>
    <w:rsid w:val="00900B5E"/>
    <w:rsid w:val="0091027F"/>
    <w:rsid w:val="00911F72"/>
    <w:rsid w:val="00922AFA"/>
    <w:rsid w:val="009237C1"/>
    <w:rsid w:val="00933EE4"/>
    <w:rsid w:val="00960188"/>
    <w:rsid w:val="009621F6"/>
    <w:rsid w:val="00962559"/>
    <w:rsid w:val="009A04BA"/>
    <w:rsid w:val="009A2453"/>
    <w:rsid w:val="009C698D"/>
    <w:rsid w:val="009D0F0E"/>
    <w:rsid w:val="009E76C0"/>
    <w:rsid w:val="009E7BCC"/>
    <w:rsid w:val="00A057E2"/>
    <w:rsid w:val="00A544A7"/>
    <w:rsid w:val="00A61705"/>
    <w:rsid w:val="00A62A7E"/>
    <w:rsid w:val="00A6496E"/>
    <w:rsid w:val="00AA55BF"/>
    <w:rsid w:val="00AA7962"/>
    <w:rsid w:val="00AC7759"/>
    <w:rsid w:val="00AF2064"/>
    <w:rsid w:val="00AF4103"/>
    <w:rsid w:val="00B1647D"/>
    <w:rsid w:val="00B64489"/>
    <w:rsid w:val="00B754B1"/>
    <w:rsid w:val="00BA4EBA"/>
    <w:rsid w:val="00BB2ECA"/>
    <w:rsid w:val="00BB4E0C"/>
    <w:rsid w:val="00BB6AEB"/>
    <w:rsid w:val="00BD3DDE"/>
    <w:rsid w:val="00BE5CE9"/>
    <w:rsid w:val="00BF5E59"/>
    <w:rsid w:val="00C213A6"/>
    <w:rsid w:val="00C3772A"/>
    <w:rsid w:val="00C53E08"/>
    <w:rsid w:val="00C56F6D"/>
    <w:rsid w:val="00C64239"/>
    <w:rsid w:val="00C65198"/>
    <w:rsid w:val="00C7601B"/>
    <w:rsid w:val="00C87E38"/>
    <w:rsid w:val="00C903B6"/>
    <w:rsid w:val="00CA3BCA"/>
    <w:rsid w:val="00CB27FA"/>
    <w:rsid w:val="00CD048F"/>
    <w:rsid w:val="00CD70A8"/>
    <w:rsid w:val="00CF3A91"/>
    <w:rsid w:val="00D01B0B"/>
    <w:rsid w:val="00D26930"/>
    <w:rsid w:val="00D34D3D"/>
    <w:rsid w:val="00D56F2C"/>
    <w:rsid w:val="00D6464C"/>
    <w:rsid w:val="00D82CF7"/>
    <w:rsid w:val="00D83D4C"/>
    <w:rsid w:val="00D94FCC"/>
    <w:rsid w:val="00D97F59"/>
    <w:rsid w:val="00DA15D8"/>
    <w:rsid w:val="00DA16ED"/>
    <w:rsid w:val="00DA4CE2"/>
    <w:rsid w:val="00DB720C"/>
    <w:rsid w:val="00DB7C13"/>
    <w:rsid w:val="00DC591B"/>
    <w:rsid w:val="00DD78B7"/>
    <w:rsid w:val="00DE72CD"/>
    <w:rsid w:val="00DF1B4F"/>
    <w:rsid w:val="00E25E1E"/>
    <w:rsid w:val="00E4586F"/>
    <w:rsid w:val="00E45CF3"/>
    <w:rsid w:val="00E467A1"/>
    <w:rsid w:val="00E519BA"/>
    <w:rsid w:val="00E56748"/>
    <w:rsid w:val="00E577C8"/>
    <w:rsid w:val="00E66AE9"/>
    <w:rsid w:val="00E80E9E"/>
    <w:rsid w:val="00EB03FF"/>
    <w:rsid w:val="00EB7EFB"/>
    <w:rsid w:val="00EC6868"/>
    <w:rsid w:val="00ED3B85"/>
    <w:rsid w:val="00F13000"/>
    <w:rsid w:val="00F1598B"/>
    <w:rsid w:val="00F17D60"/>
    <w:rsid w:val="00F21D22"/>
    <w:rsid w:val="00F44D75"/>
    <w:rsid w:val="00F47DBA"/>
    <w:rsid w:val="00F654F3"/>
    <w:rsid w:val="00F6761C"/>
    <w:rsid w:val="00F85DEF"/>
    <w:rsid w:val="00FA75AC"/>
    <w:rsid w:val="00FC0403"/>
    <w:rsid w:val="00FD54CC"/>
    <w:rsid w:val="00FE0C24"/>
    <w:rsid w:val="00FE1F62"/>
    <w:rsid w:val="00FE6410"/>
    <w:rsid w:val="00FF02C4"/>
    <w:rsid w:val="00FF3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F32F558-BFB4-4865-8613-F868FDD0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6363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636346"/>
    <w:rPr>
      <w:rFonts w:asciiTheme="majorHAnsi" w:eastAsiaTheme="majorEastAsia" w:hAnsiTheme="majorHAnsi" w:cstheme="majorBidi"/>
      <w:color w:val="2E74B5" w:themeColor="accent1" w:themeShade="BF"/>
      <w:sz w:val="32"/>
      <w:szCs w:val="32"/>
    </w:rPr>
  </w:style>
  <w:style w:type="paragraph" w:styleId="a3">
    <w:name w:val="List Paragraph"/>
    <w:basedOn w:val="a"/>
    <w:link w:val="a4"/>
    <w:uiPriority w:val="34"/>
    <w:qFormat/>
    <w:rsid w:val="00636346"/>
    <w:pPr>
      <w:ind w:left="720"/>
      <w:contextualSpacing/>
    </w:pPr>
  </w:style>
  <w:style w:type="paragraph" w:styleId="a5">
    <w:name w:val="TOC Heading"/>
    <w:basedOn w:val="1"/>
    <w:next w:val="a"/>
    <w:uiPriority w:val="39"/>
    <w:unhideWhenUsed/>
    <w:qFormat/>
    <w:rsid w:val="00636346"/>
    <w:pPr>
      <w:outlineLvl w:val="9"/>
    </w:pPr>
    <w:rPr>
      <w:lang w:eastAsia="ru-RU"/>
    </w:rPr>
  </w:style>
  <w:style w:type="paragraph" w:styleId="11">
    <w:name w:val="toc 1"/>
    <w:basedOn w:val="a"/>
    <w:next w:val="a"/>
    <w:autoRedefine/>
    <w:uiPriority w:val="39"/>
    <w:unhideWhenUsed/>
    <w:rsid w:val="00EC6868"/>
    <w:pPr>
      <w:tabs>
        <w:tab w:val="left" w:pos="434"/>
        <w:tab w:val="right" w:leader="dot" w:pos="9911"/>
      </w:tabs>
      <w:spacing w:after="100"/>
    </w:pPr>
  </w:style>
  <w:style w:type="character" w:styleId="a6">
    <w:name w:val="Hyperlink"/>
    <w:basedOn w:val="a0"/>
    <w:uiPriority w:val="99"/>
    <w:unhideWhenUsed/>
    <w:rsid w:val="00636346"/>
    <w:rPr>
      <w:color w:val="0563C1" w:themeColor="hyperlink"/>
      <w:u w:val="single"/>
    </w:rPr>
  </w:style>
  <w:style w:type="paragraph" w:styleId="a7">
    <w:name w:val="Intense Quote"/>
    <w:basedOn w:val="a"/>
    <w:next w:val="a"/>
    <w:link w:val="a8"/>
    <w:uiPriority w:val="30"/>
    <w:qFormat/>
    <w:rsid w:val="00CB27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8">
    <w:name w:val="Выделенная цитата Знак"/>
    <w:basedOn w:val="a0"/>
    <w:link w:val="a7"/>
    <w:uiPriority w:val="30"/>
    <w:rsid w:val="00CB27FA"/>
    <w:rPr>
      <w:i/>
      <w:iCs/>
      <w:color w:val="5B9BD5" w:themeColor="accent1"/>
    </w:rPr>
  </w:style>
  <w:style w:type="table" w:styleId="a9">
    <w:name w:val="Table Grid"/>
    <w:basedOn w:val="a1"/>
    <w:uiPriority w:val="39"/>
    <w:rsid w:val="00A0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ECA"/>
    <w:pPr>
      <w:autoSpaceDE w:val="0"/>
      <w:autoSpaceDN w:val="0"/>
      <w:adjustRightInd w:val="0"/>
      <w:spacing w:after="0" w:line="240" w:lineRule="auto"/>
    </w:pPr>
    <w:rPr>
      <w:rFonts w:ascii="Times New Roman" w:hAnsi="Times New Roman" w:cs="Times New Roman"/>
      <w:color w:val="000000"/>
      <w:sz w:val="24"/>
      <w:szCs w:val="24"/>
    </w:rPr>
  </w:style>
  <w:style w:type="table" w:styleId="2">
    <w:name w:val="Plain Table 2"/>
    <w:basedOn w:val="a1"/>
    <w:uiPriority w:val="42"/>
    <w:rsid w:val="00B164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No Spacing"/>
    <w:link w:val="ab"/>
    <w:uiPriority w:val="1"/>
    <w:qFormat/>
    <w:rsid w:val="00AF2064"/>
    <w:pPr>
      <w:spacing w:after="0" w:line="240" w:lineRule="auto"/>
    </w:pPr>
    <w:rPr>
      <w:rFonts w:eastAsiaTheme="minorEastAsia"/>
      <w:lang w:eastAsia="ru-RU"/>
    </w:rPr>
  </w:style>
  <w:style w:type="character" w:customStyle="1" w:styleId="ab">
    <w:name w:val="Без интервала Знак"/>
    <w:basedOn w:val="a0"/>
    <w:link w:val="aa"/>
    <w:uiPriority w:val="1"/>
    <w:rsid w:val="00AF2064"/>
    <w:rPr>
      <w:rFonts w:eastAsiaTheme="minorEastAsia"/>
      <w:lang w:eastAsia="ru-RU"/>
    </w:rPr>
  </w:style>
  <w:style w:type="paragraph" w:styleId="ac">
    <w:name w:val="header"/>
    <w:basedOn w:val="a"/>
    <w:link w:val="ad"/>
    <w:uiPriority w:val="99"/>
    <w:unhideWhenUsed/>
    <w:rsid w:val="00AF20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F2064"/>
  </w:style>
  <w:style w:type="paragraph" w:styleId="ae">
    <w:name w:val="footer"/>
    <w:basedOn w:val="a"/>
    <w:link w:val="af"/>
    <w:uiPriority w:val="99"/>
    <w:unhideWhenUsed/>
    <w:rsid w:val="00AF20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2064"/>
  </w:style>
  <w:style w:type="character" w:styleId="af0">
    <w:name w:val="Strong"/>
    <w:basedOn w:val="a0"/>
    <w:uiPriority w:val="22"/>
    <w:qFormat/>
    <w:rsid w:val="00BB4E0C"/>
    <w:rPr>
      <w:b/>
      <w:bCs/>
    </w:rPr>
  </w:style>
  <w:style w:type="paragraph" w:styleId="af1">
    <w:name w:val="Balloon Text"/>
    <w:basedOn w:val="a"/>
    <w:link w:val="af2"/>
    <w:uiPriority w:val="99"/>
    <w:semiHidden/>
    <w:unhideWhenUsed/>
    <w:rsid w:val="00F17D6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17D60"/>
    <w:rPr>
      <w:rFonts w:ascii="Segoe UI" w:hAnsi="Segoe UI" w:cs="Segoe UI"/>
      <w:sz w:val="18"/>
      <w:szCs w:val="18"/>
    </w:rPr>
  </w:style>
  <w:style w:type="paragraph" w:styleId="af3">
    <w:name w:val="Revision"/>
    <w:hidden/>
    <w:uiPriority w:val="99"/>
    <w:semiHidden/>
    <w:rsid w:val="00F17D60"/>
    <w:pPr>
      <w:spacing w:after="0" w:line="240" w:lineRule="auto"/>
    </w:pPr>
  </w:style>
  <w:style w:type="character" w:styleId="af4">
    <w:name w:val="annotation reference"/>
    <w:basedOn w:val="a0"/>
    <w:uiPriority w:val="99"/>
    <w:semiHidden/>
    <w:unhideWhenUsed/>
    <w:rsid w:val="00D6464C"/>
    <w:rPr>
      <w:sz w:val="16"/>
      <w:szCs w:val="16"/>
    </w:rPr>
  </w:style>
  <w:style w:type="paragraph" w:styleId="af5">
    <w:name w:val="annotation text"/>
    <w:basedOn w:val="a"/>
    <w:link w:val="af6"/>
    <w:uiPriority w:val="99"/>
    <w:semiHidden/>
    <w:unhideWhenUsed/>
    <w:rsid w:val="00D6464C"/>
    <w:pPr>
      <w:spacing w:line="240" w:lineRule="auto"/>
    </w:pPr>
    <w:rPr>
      <w:sz w:val="20"/>
      <w:szCs w:val="20"/>
    </w:rPr>
  </w:style>
  <w:style w:type="character" w:customStyle="1" w:styleId="af6">
    <w:name w:val="Текст примечания Знак"/>
    <w:basedOn w:val="a0"/>
    <w:link w:val="af5"/>
    <w:uiPriority w:val="99"/>
    <w:semiHidden/>
    <w:rsid w:val="00D6464C"/>
    <w:rPr>
      <w:sz w:val="20"/>
      <w:szCs w:val="20"/>
    </w:rPr>
  </w:style>
  <w:style w:type="paragraph" w:styleId="af7">
    <w:name w:val="annotation subject"/>
    <w:basedOn w:val="af5"/>
    <w:next w:val="af5"/>
    <w:link w:val="af8"/>
    <w:uiPriority w:val="99"/>
    <w:semiHidden/>
    <w:unhideWhenUsed/>
    <w:rsid w:val="00D6464C"/>
    <w:rPr>
      <w:b/>
      <w:bCs/>
    </w:rPr>
  </w:style>
  <w:style w:type="character" w:customStyle="1" w:styleId="af8">
    <w:name w:val="Тема примечания Знак"/>
    <w:basedOn w:val="af6"/>
    <w:link w:val="af7"/>
    <w:uiPriority w:val="99"/>
    <w:semiHidden/>
    <w:rsid w:val="00D6464C"/>
    <w:rPr>
      <w:b/>
      <w:bCs/>
      <w:sz w:val="20"/>
      <w:szCs w:val="20"/>
    </w:rPr>
  </w:style>
  <w:style w:type="paragraph" w:styleId="3">
    <w:name w:val="toc 3"/>
    <w:basedOn w:val="a"/>
    <w:next w:val="a"/>
    <w:autoRedefine/>
    <w:uiPriority w:val="39"/>
    <w:unhideWhenUsed/>
    <w:rsid w:val="007A4126"/>
    <w:pPr>
      <w:spacing w:after="100"/>
      <w:ind w:left="440"/>
    </w:pPr>
  </w:style>
  <w:style w:type="paragraph" w:styleId="20">
    <w:name w:val="toc 2"/>
    <w:basedOn w:val="a"/>
    <w:next w:val="a"/>
    <w:autoRedefine/>
    <w:uiPriority w:val="39"/>
    <w:unhideWhenUsed/>
    <w:rsid w:val="004F13F7"/>
    <w:pPr>
      <w:spacing w:after="100"/>
      <w:ind w:left="220"/>
    </w:pPr>
    <w:rPr>
      <w:rFonts w:eastAsiaTheme="minorEastAsia"/>
      <w:lang w:eastAsia="ru-RU"/>
    </w:rPr>
  </w:style>
  <w:style w:type="paragraph" w:styleId="4">
    <w:name w:val="toc 4"/>
    <w:basedOn w:val="a"/>
    <w:next w:val="a"/>
    <w:autoRedefine/>
    <w:uiPriority w:val="39"/>
    <w:unhideWhenUsed/>
    <w:rsid w:val="004F13F7"/>
    <w:pPr>
      <w:spacing w:after="100"/>
      <w:ind w:left="660"/>
    </w:pPr>
    <w:rPr>
      <w:rFonts w:eastAsiaTheme="minorEastAsia"/>
      <w:lang w:eastAsia="ru-RU"/>
    </w:rPr>
  </w:style>
  <w:style w:type="paragraph" w:styleId="5">
    <w:name w:val="toc 5"/>
    <w:basedOn w:val="a"/>
    <w:next w:val="a"/>
    <w:autoRedefine/>
    <w:uiPriority w:val="39"/>
    <w:unhideWhenUsed/>
    <w:rsid w:val="004F13F7"/>
    <w:pPr>
      <w:spacing w:after="100"/>
      <w:ind w:left="880"/>
    </w:pPr>
    <w:rPr>
      <w:rFonts w:eastAsiaTheme="minorEastAsia"/>
      <w:lang w:eastAsia="ru-RU"/>
    </w:rPr>
  </w:style>
  <w:style w:type="paragraph" w:styleId="6">
    <w:name w:val="toc 6"/>
    <w:basedOn w:val="a"/>
    <w:next w:val="a"/>
    <w:autoRedefine/>
    <w:uiPriority w:val="39"/>
    <w:unhideWhenUsed/>
    <w:rsid w:val="004F13F7"/>
    <w:pPr>
      <w:spacing w:after="100"/>
      <w:ind w:left="1100"/>
    </w:pPr>
    <w:rPr>
      <w:rFonts w:eastAsiaTheme="minorEastAsia"/>
      <w:lang w:eastAsia="ru-RU"/>
    </w:rPr>
  </w:style>
  <w:style w:type="paragraph" w:styleId="7">
    <w:name w:val="toc 7"/>
    <w:basedOn w:val="a"/>
    <w:next w:val="a"/>
    <w:autoRedefine/>
    <w:uiPriority w:val="39"/>
    <w:unhideWhenUsed/>
    <w:rsid w:val="004F13F7"/>
    <w:pPr>
      <w:spacing w:after="100"/>
      <w:ind w:left="1320"/>
    </w:pPr>
    <w:rPr>
      <w:rFonts w:eastAsiaTheme="minorEastAsia"/>
      <w:lang w:eastAsia="ru-RU"/>
    </w:rPr>
  </w:style>
  <w:style w:type="paragraph" w:styleId="8">
    <w:name w:val="toc 8"/>
    <w:basedOn w:val="a"/>
    <w:next w:val="a"/>
    <w:autoRedefine/>
    <w:uiPriority w:val="39"/>
    <w:unhideWhenUsed/>
    <w:rsid w:val="004F13F7"/>
    <w:pPr>
      <w:spacing w:after="100"/>
      <w:ind w:left="1540"/>
    </w:pPr>
    <w:rPr>
      <w:rFonts w:eastAsiaTheme="minorEastAsia"/>
      <w:lang w:eastAsia="ru-RU"/>
    </w:rPr>
  </w:style>
  <w:style w:type="paragraph" w:styleId="9">
    <w:name w:val="toc 9"/>
    <w:basedOn w:val="a"/>
    <w:next w:val="a"/>
    <w:autoRedefine/>
    <w:uiPriority w:val="39"/>
    <w:unhideWhenUsed/>
    <w:rsid w:val="004F13F7"/>
    <w:pPr>
      <w:spacing w:after="100"/>
      <w:ind w:left="1760"/>
    </w:pPr>
    <w:rPr>
      <w:rFonts w:eastAsiaTheme="minorEastAsia"/>
      <w:lang w:eastAsia="ru-RU"/>
    </w:rPr>
  </w:style>
  <w:style w:type="character" w:customStyle="1" w:styleId="a4">
    <w:name w:val="Абзац списка Знак"/>
    <w:link w:val="a3"/>
    <w:uiPriority w:val="34"/>
    <w:rsid w:val="003E1235"/>
  </w:style>
  <w:style w:type="table" w:customStyle="1" w:styleId="12">
    <w:name w:val="Сетка таблицы1"/>
    <w:basedOn w:val="a1"/>
    <w:next w:val="a9"/>
    <w:uiPriority w:val="39"/>
    <w:rsid w:val="003E1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docs.cntd.ru/document/1200007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B9E02E-9FD6-4A5A-BBCD-77FB4ACD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Технические требования к подвесному оптическому дроп- кабелю</vt:lpstr>
    </vt:vector>
  </TitlesOfParts>
  <Company>BIS</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Технические требования к малопарному кабелю для сетей абонентского доступа ШПД и ТфОП </dc:title>
  <dc:subject/>
  <dc:creator>Уфа</dc:creator>
  <cp:keywords/>
  <dc:description/>
  <cp:lastModifiedBy>Резяпова Адэля Геннадьевна</cp:lastModifiedBy>
  <cp:revision>16</cp:revision>
  <cp:lastPrinted>2017-08-25T11:19:00Z</cp:lastPrinted>
  <dcterms:created xsi:type="dcterms:W3CDTF">2017-08-24T05:59:00Z</dcterms:created>
  <dcterms:modified xsi:type="dcterms:W3CDTF">2017-11-08T05:51:00Z</dcterms:modified>
</cp:coreProperties>
</file>